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A7" w:rsidRDefault="00E67DA7" w:rsidP="00E67DA7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Arial" w:hAnsi="Arial" w:cs="Arial"/>
          <w:b/>
          <w:bCs/>
          <w:color w:val="292929"/>
          <w:kern w:val="36"/>
          <w:sz w:val="32"/>
          <w:szCs w:val="32"/>
        </w:rPr>
      </w:pPr>
      <w:r>
        <w:rPr>
          <w:rFonts w:ascii="Arial" w:hAnsi="Arial" w:cs="Arial"/>
          <w:b/>
          <w:bCs/>
          <w:color w:val="292929"/>
          <w:kern w:val="36"/>
          <w:sz w:val="32"/>
          <w:szCs w:val="32"/>
        </w:rPr>
        <w:t xml:space="preserve"> </w:t>
      </w:r>
      <w:r w:rsidR="00E46D40">
        <w:rPr>
          <w:rFonts w:ascii="Arial" w:hAnsi="Arial" w:cs="Arial"/>
          <w:b/>
          <w:bCs/>
          <w:color w:val="292929"/>
          <w:kern w:val="36"/>
          <w:sz w:val="32"/>
          <w:szCs w:val="32"/>
        </w:rPr>
        <w:t>Сектор</w:t>
      </w:r>
      <w:r>
        <w:rPr>
          <w:rFonts w:ascii="Arial" w:hAnsi="Arial" w:cs="Arial"/>
          <w:b/>
          <w:bCs/>
          <w:color w:val="292929"/>
          <w:kern w:val="36"/>
          <w:sz w:val="32"/>
          <w:szCs w:val="32"/>
        </w:rPr>
        <w:t xml:space="preserve"> мобилизационной работ</w:t>
      </w:r>
      <w:r w:rsidR="000D294F">
        <w:rPr>
          <w:rFonts w:ascii="Arial" w:hAnsi="Arial" w:cs="Arial"/>
          <w:b/>
          <w:bCs/>
          <w:color w:val="292929"/>
          <w:kern w:val="36"/>
          <w:sz w:val="32"/>
          <w:szCs w:val="32"/>
        </w:rPr>
        <w:t>ы</w:t>
      </w:r>
      <w:r>
        <w:rPr>
          <w:rFonts w:ascii="Arial" w:hAnsi="Arial" w:cs="Arial"/>
          <w:b/>
          <w:bCs/>
          <w:color w:val="292929"/>
          <w:kern w:val="36"/>
          <w:sz w:val="32"/>
          <w:szCs w:val="32"/>
        </w:rPr>
        <w:t xml:space="preserve"> и секретно</w:t>
      </w:r>
      <w:r w:rsidR="000D294F">
        <w:rPr>
          <w:rFonts w:ascii="Arial" w:hAnsi="Arial" w:cs="Arial"/>
          <w:b/>
          <w:bCs/>
          <w:color w:val="292929"/>
          <w:kern w:val="36"/>
          <w:sz w:val="32"/>
          <w:szCs w:val="32"/>
        </w:rPr>
        <w:t>го делопроизводства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0"/>
        <w:gridCol w:w="2728"/>
        <w:gridCol w:w="1226"/>
        <w:gridCol w:w="1247"/>
        <w:gridCol w:w="2000"/>
      </w:tblGrid>
      <w:tr w:rsidR="00E67DA7" w:rsidTr="00B768C9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DA7" w:rsidRDefault="00E67DA7" w:rsidP="00B768C9">
            <w:pPr>
              <w:jc w:val="center"/>
            </w:pPr>
            <w:r>
              <w:t>Фамилия имя отчество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DA7" w:rsidRDefault="00E67DA7" w:rsidP="00B768C9">
            <w:pPr>
              <w:jc w:val="center"/>
            </w:pPr>
            <w:r>
              <w:t>Должность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DA7" w:rsidRDefault="00E67DA7" w:rsidP="00B768C9">
            <w:pPr>
              <w:jc w:val="center"/>
            </w:pPr>
            <w:r>
              <w:t>Кабинет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DA7" w:rsidRDefault="00E67DA7" w:rsidP="00B768C9">
            <w:pPr>
              <w:jc w:val="center"/>
            </w:pPr>
            <w:r>
              <w:t>Телефон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DA7" w:rsidRDefault="00E67DA7" w:rsidP="00B768C9">
            <w:pPr>
              <w:jc w:val="center"/>
            </w:pPr>
            <w:r>
              <w:t>Электронная почта</w:t>
            </w:r>
          </w:p>
        </w:tc>
      </w:tr>
      <w:tr w:rsidR="00E67DA7" w:rsidTr="00B768C9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DA7" w:rsidRDefault="00E12CD8" w:rsidP="00B768C9">
            <w:pPr>
              <w:rPr>
                <w:b/>
              </w:rPr>
            </w:pPr>
            <w:r>
              <w:rPr>
                <w:b/>
              </w:rPr>
              <w:t>Кондрашов Александр Николаевич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7DA7" w:rsidRDefault="000D294F" w:rsidP="00E67DA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Главный специалист</w:t>
            </w:r>
            <w:r w:rsidR="00E67DA7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DA7" w:rsidRDefault="00E67DA7" w:rsidP="00B768C9">
            <w:pPr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DA7" w:rsidRDefault="00E67DA7" w:rsidP="00B768C9">
            <w:pPr>
              <w:jc w:val="center"/>
            </w:pPr>
            <w:r>
              <w:t>30196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DA7" w:rsidRDefault="00E67DA7" w:rsidP="00B768C9"/>
        </w:tc>
      </w:tr>
    </w:tbl>
    <w:p w:rsidR="00E67DA7" w:rsidRDefault="00E67DA7" w:rsidP="00E67DA7"/>
    <w:p w:rsidR="00740DBE" w:rsidRPr="00D847B9" w:rsidRDefault="00740DBE" w:rsidP="007E6DB4">
      <w:pPr>
        <w:ind w:firstLine="567"/>
        <w:jc w:val="both"/>
        <w:rPr>
          <w:color w:val="000000"/>
          <w:lang w:eastAsia="en-US"/>
        </w:rPr>
      </w:pPr>
      <w:proofErr w:type="gramStart"/>
      <w:r w:rsidRPr="00D847B9">
        <w:rPr>
          <w:color w:val="000000"/>
          <w:lang w:eastAsia="en-US"/>
        </w:rPr>
        <w:t>В своей работе ведущий специалист по мобилизационной работе и секретному делопроизводству администрации района руководствуется Конституцией РФ, Феде</w:t>
      </w:r>
      <w:bookmarkStart w:id="0" w:name="_GoBack"/>
      <w:bookmarkEnd w:id="0"/>
      <w:r w:rsidRPr="00D847B9">
        <w:rPr>
          <w:color w:val="000000"/>
          <w:lang w:eastAsia="en-US"/>
        </w:rPr>
        <w:t>ральными Законами «Об обороне» № 61-ФЗ, «О мобилизационной подготовке и мобилизации в РФ» № 31-ФЗ, «О муниципальной службе в РФ» № 25-ФЗ, законом РФ «О государственной тайне», Инструкцией по обеспечению режима секретности в РФ» № 3-1 от 05.01.2004, внесением изменений № 508-19 от 06.07.2008г. и иными нормативно-правовыми актами</w:t>
      </w:r>
      <w:proofErr w:type="gramEnd"/>
      <w:r w:rsidRPr="00D847B9">
        <w:rPr>
          <w:color w:val="000000"/>
          <w:lang w:eastAsia="en-US"/>
        </w:rPr>
        <w:t xml:space="preserve"> РФ и администрации Брянской области в своей деятельности.</w:t>
      </w:r>
    </w:p>
    <w:p w:rsidR="00740DBE" w:rsidRPr="00D847B9" w:rsidRDefault="00740DBE" w:rsidP="007E6DB4">
      <w:pPr>
        <w:ind w:firstLine="567"/>
        <w:jc w:val="both"/>
        <w:rPr>
          <w:b/>
          <w:color w:val="000000"/>
          <w:lang w:eastAsia="en-US"/>
        </w:rPr>
      </w:pPr>
      <w:r w:rsidRPr="00D847B9">
        <w:rPr>
          <w:b/>
          <w:color w:val="000000"/>
          <w:lang w:eastAsia="en-US"/>
        </w:rPr>
        <w:t>Задачи и функции: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Организация и обеспечение мобилизационной подготовки и мобилизации в районе.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Координация мобилизационной работы предприятий района, деятельность которых связана с деятельностью района или которые находятся в сфере ведения администрации района.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Проведение мероприятий по мобилизационной подготовке экономики района применительно к условиям 2000 или 2010 года.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Обеспечение и исполнение нормативно-правовых актов в области мобилизационной подготовки и мобилизации.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Обеспечение взаимодействия с федеральными органами исполнительной власти, другими организациями района по проведению мероприятий, обеспечивающих выполнение Планов района по переводу на условия военного времени, в военное время, в период проведения тренировок и учений мирного времени.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Разработка, своевременная корректировка мобилизационных документов района.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Выносит на рассмотрение суженного заседания администрации района вопросы, связанные с мобилизационной подготовкой района.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Проверяет готовность организаций района к выполнению мобилизационных заданий (заказов) применительно к Плану экономики района 2000 или 2010 года, других поставок при переводе района на условия военного времени и в военное время.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Разрабатывает, согласовывает и выполняет мероприятия по планам: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а) план работы по мобилизационной подготовке района на очередной год;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lastRenderedPageBreak/>
        <w:t>б)   план работы районной комиссии по бронированию граждан, пребывающих в запасе на очередной год;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в) план работы антитеррористической комиссии района на очередной год.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 xml:space="preserve">По вышеперечисленным планам предоставляет отчеты, </w:t>
      </w:r>
      <w:proofErr w:type="gramStart"/>
      <w:r w:rsidRPr="00D847B9">
        <w:rPr>
          <w:color w:val="000000"/>
          <w:lang w:eastAsia="en-US"/>
        </w:rPr>
        <w:t>согласно инструкций</w:t>
      </w:r>
      <w:proofErr w:type="gramEnd"/>
      <w:r w:rsidRPr="00D847B9">
        <w:rPr>
          <w:color w:val="000000"/>
          <w:lang w:eastAsia="en-US"/>
        </w:rPr>
        <w:t>, в администрацию Губернатора и Правительства Брянской области, главе администрации района, другие инстанции.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Заключает договоры (контракты) с предприятиями и организациями района, области по поставкам продукции, выполнению работ, выделению сил и средств, оказанию услуг, в целях обеспечения и выполнения мобилизационной подготовки и мобилизации района.</w:t>
      </w:r>
    </w:p>
    <w:p w:rsidR="00740DBE" w:rsidRPr="00D847B9" w:rsidRDefault="00740DBE" w:rsidP="007E6DB4">
      <w:pPr>
        <w:ind w:firstLine="567"/>
        <w:jc w:val="both"/>
        <w:rPr>
          <w:color w:val="000000"/>
          <w:lang w:eastAsia="en-US"/>
        </w:rPr>
      </w:pPr>
      <w:r w:rsidRPr="00D847B9">
        <w:rPr>
          <w:color w:val="000000"/>
          <w:lang w:eastAsia="en-US"/>
        </w:rPr>
        <w:t>Принятие мер по передаче мобилизационных заданий (заказов) от несостоятельных организаций (банкротов), другим организациям по выполнению Плана экономики района применительно к условиям 2000 или 2010 года.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 xml:space="preserve">Оказание содействия и практической помощи военному комиссариату района в его мобилизационной </w:t>
      </w:r>
      <w:proofErr w:type="gramStart"/>
      <w:r w:rsidRPr="00D847B9">
        <w:rPr>
          <w:color w:val="000000"/>
          <w:lang w:eastAsia="en-US"/>
        </w:rPr>
        <w:t>работе</w:t>
      </w:r>
      <w:proofErr w:type="gramEnd"/>
      <w:r w:rsidRPr="00D847B9">
        <w:rPr>
          <w:color w:val="000000"/>
          <w:lang w:eastAsia="en-US"/>
        </w:rPr>
        <w:t xml:space="preserve"> как в мирное время так и при переводе района на работу в военное время.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Организация работы по размещению организаций категорированного г</w:t>
      </w:r>
      <w:proofErr w:type="gramStart"/>
      <w:r w:rsidRPr="00D847B9">
        <w:rPr>
          <w:color w:val="000000"/>
          <w:lang w:eastAsia="en-US"/>
        </w:rPr>
        <w:t>.Б</w:t>
      </w:r>
      <w:proofErr w:type="gramEnd"/>
      <w:r w:rsidRPr="00D847B9">
        <w:rPr>
          <w:color w:val="000000"/>
          <w:lang w:eastAsia="en-US"/>
        </w:rPr>
        <w:t>рянска по эвакуации в район в особый период времени (выдача ордеров на право занятия зданий, помещений, выделение земельных участков и выполнение услуг).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Организация и обеспечение воинского учета и бронирования на период мобилизации и в военное время граждан, пребывающих в запасе и работающих в организациях района.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Организация работы по своевременному оповещению руководящего состава администрации, поселений и организаций района. Корректировка списков оповещения в течени</w:t>
      </w:r>
      <w:proofErr w:type="gramStart"/>
      <w:r w:rsidRPr="00D847B9">
        <w:rPr>
          <w:color w:val="000000"/>
          <w:lang w:eastAsia="en-US"/>
        </w:rPr>
        <w:t>и</w:t>
      </w:r>
      <w:proofErr w:type="gramEnd"/>
      <w:r w:rsidRPr="00D847B9">
        <w:rPr>
          <w:color w:val="000000"/>
          <w:lang w:eastAsia="en-US"/>
        </w:rPr>
        <w:t xml:space="preserve"> календарного года.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Совместная работа администрации района и военного комиссариата по сверке организаций района, магазинов, мест общественного питания, оптовых баз и др. по переводу района на нормированное снабжение в военное время.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Ведение секретного и несекретного (ДСП) делопроизводства администрации района согласно Инструкции по обеспечению режима секретности в РФ № 3-1 от 05.01.2004г.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 xml:space="preserve">Работа по защите государственной тайны, информации от несанкционированного допуска, допускная работа о порядке допуска должностных лиц-администрации района к государственной тайне </w:t>
      </w:r>
      <w:proofErr w:type="gramStart"/>
      <w:r w:rsidRPr="00D847B9">
        <w:rPr>
          <w:color w:val="000000"/>
          <w:lang w:eastAsia="en-US"/>
        </w:rPr>
        <w:t>согласно постановления</w:t>
      </w:r>
      <w:proofErr w:type="gramEnd"/>
      <w:r w:rsidRPr="00D847B9">
        <w:rPr>
          <w:color w:val="000000"/>
          <w:lang w:eastAsia="en-US"/>
        </w:rPr>
        <w:t xml:space="preserve"> Правительства РФ от 06.02.2010г. № 63.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Работа с АТК района, совместно с поселениями и организациями района.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>Обеспечивает тайну и не разглашает сведения, составляющие государственную тайну, в своей повседневной работе.</w:t>
      </w:r>
    </w:p>
    <w:p w:rsidR="00740DBE" w:rsidRPr="00D847B9" w:rsidRDefault="00740DBE" w:rsidP="007E6DB4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D847B9">
        <w:rPr>
          <w:color w:val="000000"/>
          <w:lang w:eastAsia="en-US"/>
        </w:rPr>
        <w:t xml:space="preserve">Уведомляет представителя нанимателя (работодателя), органы УФСБ по Брянской области или другие государственные органы обо всех случаях </w:t>
      </w:r>
      <w:r w:rsidRPr="00D847B9">
        <w:rPr>
          <w:color w:val="000000"/>
          <w:lang w:eastAsia="en-US"/>
        </w:rPr>
        <w:lastRenderedPageBreak/>
        <w:t>обращения каких-либо лиц в целях разглашения сведений, составляющих государственную тайну, склонения к совершению коррупционных правонарушений, других противоправных действий.</w:t>
      </w:r>
    </w:p>
    <w:p w:rsidR="00740DBE" w:rsidRPr="00D847B9" w:rsidRDefault="007E6DB4" w:rsidP="007E6DB4">
      <w:pPr>
        <w:ind w:firstLine="567"/>
        <w:jc w:val="both"/>
      </w:pPr>
      <w:r w:rsidRPr="00D847B9">
        <w:rPr>
          <w:color w:val="000000"/>
          <w:lang w:eastAsia="en-US"/>
        </w:rPr>
        <w:t xml:space="preserve"> </w:t>
      </w:r>
    </w:p>
    <w:p w:rsidR="00740DBE" w:rsidRPr="00D847B9" w:rsidRDefault="00740DBE" w:rsidP="007E6DB4">
      <w:pPr>
        <w:ind w:firstLine="567"/>
        <w:jc w:val="both"/>
        <w:rPr>
          <w:rFonts w:eastAsiaTheme="minorHAnsi"/>
          <w:color w:val="000000"/>
          <w:lang w:eastAsia="en-US"/>
        </w:rPr>
      </w:pPr>
    </w:p>
    <w:p w:rsidR="00740DBE" w:rsidRPr="00D847B9" w:rsidRDefault="00740DBE" w:rsidP="007E6DB4">
      <w:pPr>
        <w:ind w:firstLine="567"/>
        <w:jc w:val="both"/>
        <w:rPr>
          <w:rFonts w:eastAsiaTheme="minorHAnsi"/>
          <w:color w:val="000000"/>
          <w:lang w:eastAsia="en-US"/>
        </w:rPr>
      </w:pPr>
    </w:p>
    <w:p w:rsidR="00DC78BA" w:rsidRPr="00D847B9" w:rsidRDefault="00DC78BA" w:rsidP="007E6DB4">
      <w:pPr>
        <w:ind w:firstLine="567"/>
        <w:jc w:val="both"/>
        <w:rPr>
          <w:rFonts w:eastAsiaTheme="minorHAnsi"/>
          <w:lang w:eastAsia="en-US"/>
        </w:rPr>
      </w:pPr>
      <w:r w:rsidRPr="00D847B9">
        <w:rPr>
          <w:rFonts w:eastAsiaTheme="minorHAnsi"/>
          <w:color w:val="000000"/>
          <w:lang w:eastAsia="en-US"/>
        </w:rPr>
        <w:t xml:space="preserve"> </w:t>
      </w:r>
    </w:p>
    <w:p w:rsidR="00567D50" w:rsidRPr="00D847B9" w:rsidRDefault="00567D50" w:rsidP="007E6DB4">
      <w:pPr>
        <w:ind w:firstLine="567"/>
        <w:jc w:val="both"/>
      </w:pPr>
    </w:p>
    <w:sectPr w:rsidR="00567D50" w:rsidRPr="00D847B9" w:rsidSect="0038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A7"/>
    <w:rsid w:val="00070EBE"/>
    <w:rsid w:val="000D294F"/>
    <w:rsid w:val="003504B7"/>
    <w:rsid w:val="0038041C"/>
    <w:rsid w:val="003C133B"/>
    <w:rsid w:val="00450770"/>
    <w:rsid w:val="004E1A77"/>
    <w:rsid w:val="00567D50"/>
    <w:rsid w:val="006756B0"/>
    <w:rsid w:val="00740DBE"/>
    <w:rsid w:val="007E6DB4"/>
    <w:rsid w:val="00D847B9"/>
    <w:rsid w:val="00DC78BA"/>
    <w:rsid w:val="00E12CD8"/>
    <w:rsid w:val="00E46D40"/>
    <w:rsid w:val="00E67DA7"/>
    <w:rsid w:val="00F0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E8406-1C14-4699-A144-ECAB9A0E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Kadry</cp:lastModifiedBy>
  <cp:revision>4</cp:revision>
  <dcterms:created xsi:type="dcterms:W3CDTF">2020-05-27T11:33:00Z</dcterms:created>
  <dcterms:modified xsi:type="dcterms:W3CDTF">2020-08-07T12:20:00Z</dcterms:modified>
</cp:coreProperties>
</file>