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Российская Федерация</w:t>
        <w:br/>
        <w:t>АДМИНИСТРАЦИЯ ПОЧЕПСКОГО РАЙОНА</w:t>
        <w:br/>
        <w:t>БРЯНСКОЙ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ПОСТАНОВЛЕНИЕ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12.02.2021</w:t>
        <w:tab/>
        <w:t>№ 140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г. Почеп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подготовке проектов генерального плана и правил землепользования и застройки Семецкого сельского поселения Почепского муниципального района Брянской области в новой редакции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На основании ст. 24, ст. 31 Градостроительного кодекса Российской Федерации, Федерального закона от 06.10.2003 №131-Ф3 «Об общих принципах организации местного самоуправления в Российской Федерации», Закона Брянской области от 04.06.2019 №54-3 «О преобразовании муниципальных образований, входящих в состав Почепского муниципального района Брянской области, и внесении изменений в отдельные законодательные акты Брянской области», в соответствии с Уставом Семецкого сельского поселения Почепского муниципального района Брянской области, в целях определения назначения территории Семецкого сельского поселения,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рационального и эффективного использования земельных участков, администрация Почепского района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ПОСТАНОВЛЯЕТ: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6" w:val="left"/>
        </w:tabs>
        <w:bidi w:val="0"/>
        <w:spacing w:before="0" w:after="0" w:line="240" w:lineRule="auto"/>
        <w:ind w:left="0" w:right="0" w:firstLine="8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Подготовить проект генерального плана Семецкого сельского поселения Почепского муниципального района Брянской области в новой редакции, предусматри вающи й: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84" w:val="left"/>
        </w:tabs>
        <w:bidi w:val="0"/>
        <w:spacing w:before="0" w:after="0" w:line="240" w:lineRule="auto"/>
        <w:ind w:left="0" w:right="0" w:firstLine="7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описание и отображение функциональных зон согласно пункту 133 Приложения к приказу Министерства регионального развития Российской Федерации от 09.01.2018 № 10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84" w:val="left"/>
        </w:tabs>
        <w:bidi w:val="0"/>
        <w:spacing w:before="0" w:after="0" w:line="240" w:lineRule="auto"/>
        <w:ind w:left="0" w:right="0" w:firstLine="7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уточнение границ функциональных зон путем использования актуальных в настоящее время ортофотопланов, материалов цифровой базы данных спутниковых изображений, а также векторных материалов кадастрового деления, а также возможность уточнения функциональных зон, запланированных в предыдущей редакции проекта, по согласованию</w:t>
        <w:br w:type="page"/>
      </w:r>
      <w:r>
        <w:rPr>
          <w:color w:val="000000"/>
          <w:spacing w:val="0"/>
          <w:w w:val="100"/>
          <w:position w:val="0"/>
        </w:rPr>
        <w:t>с администрацией Почепского района и последующим обсуждением указанных изменений в процессе проведения публичных слушаний;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 w:firstLine="8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 xml:space="preserve">изменение функциональной зоны </w:t>
      </w:r>
      <w:r>
        <w:rPr>
          <w:color w:val="000000"/>
          <w:spacing w:val="0"/>
          <w:w w:val="100"/>
          <w:position w:val="0"/>
        </w:rPr>
        <w:t xml:space="preserve">Cxi </w:t>
      </w:r>
      <w:r>
        <w:rPr>
          <w:color w:val="000000"/>
          <w:spacing w:val="0"/>
          <w:w w:val="100"/>
          <w:position w:val="0"/>
        </w:rPr>
        <w:t>(зоны сельскохозяйственных угодий) в составе земель сельскохозяйственного назначения, на функциональную зону Сх2 (производственную зону сельскохозяйственных предприятий) для земельных участков с кадастровыми номерами: 32:20:0520102:420 площадью 322 998,0 кв. м, 32:20:0520102:421 площадью 64 922,0 кв. м, адрес (местонахождение) объекта: Брянская область, Почепский район (в соответствии с обращением ООО «Мираторг- Курск») в связи с планируемым строительством объекта капитального строительства «Этап 1. Комплекс зданий и сооружений по искусственному осеменению, воспроизводству и откорму свиней, свиноводческого комплекса № 12 близ н.п. Семцы, Почепского района, Брянской области».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62" w:val="left"/>
        </w:tabs>
        <w:bidi w:val="0"/>
        <w:spacing w:before="0" w:after="0" w:line="240" w:lineRule="auto"/>
        <w:ind w:left="0" w:right="0" w:firstLine="84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 xml:space="preserve">изменение функциональной зоны </w:t>
      </w:r>
      <w:r>
        <w:rPr>
          <w:color w:val="000000"/>
          <w:spacing w:val="0"/>
          <w:w w:val="100"/>
          <w:position w:val="0"/>
        </w:rPr>
        <w:t xml:space="preserve">Cxi </w:t>
      </w:r>
      <w:r>
        <w:rPr>
          <w:color w:val="000000"/>
          <w:spacing w:val="0"/>
          <w:w w:val="100"/>
          <w:position w:val="0"/>
        </w:rPr>
        <w:t>(зоны сельскохозяйственных угодий) в составе земель сельскохозяйственного назначения, на функциональную зону Сх2 (производственную зону сельскохозяйственных предприятий) для земельных участков с кадастровыми номерами 32:20:0520102:418 площадью 287530,0 кв. м, 32:20:0520102:415 площадью 40 000,0 кв. м, адрес (местонахождение) объекта: Брянска область, Почепский район (в соответствии с обращением ООО «Мираторг-Курск») в связи с планируемым строительством объекта капитального строительства «Этап 2. Комплекс зданий и сооружений по искусственному осеменению, воспроизводству и откорму свиней, свиноводческого комплекса № 12 близ н.п. Семцы, Почепского района, Брянской области».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Подготовить проект правил землепользования и застройки Семецкого сельского поселения Почепского муниципального района Брянской области в новой редакции, предусматривающей: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соответствие проекту генерального плана Семецкого сельского поселения Почепского муниципального района Брянской области в новой редакции;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приведение видов разрешенного использования земельных участков, установленных в правилах землепользования и застройки, в соответствие с приказами Министерства экономического развития Российской Федерации от 01.09.2014 № 540 (ред. от 04.02.2019 г.).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0" w:line="240" w:lineRule="auto"/>
        <w:ind w:left="0" w:right="0" w:firstLine="7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Настоящее постановление опубликовать в порядке, установленном муниципальным законодательством Почепского района.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Постановление вступает в силу с момента официального опубликования.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720"/>
        <w:jc w:val="both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4152265</wp:posOffset>
            </wp:positionH>
            <wp:positionV relativeFrom="paragraph">
              <wp:posOffset>266700</wp:posOffset>
            </wp:positionV>
            <wp:extent cx="1115695" cy="12255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15695" cy="1225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4043045" simplePos="0" relativeHeight="125829379" behindDoc="0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863600</wp:posOffset>
                </wp:positionV>
                <wp:extent cx="204216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216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И.о. главы администрации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7.200000000000003pt;margin-top:68.pt;width:160.80000000000001pt;height:17.75pt;z-index:-125829374;mso-wrap-distance-left:9.pt;mso-wrap-distance-right:318.3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И.о. главы администрации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8890" distL="5073650" distR="113665" simplePos="0" relativeHeight="125829381" behindDoc="0" locked="0" layoutInCell="1" allowOverlap="1">
                <wp:simplePos x="0" y="0"/>
                <wp:positionH relativeFrom="page">
                  <wp:posOffset>6066790</wp:posOffset>
                </wp:positionH>
                <wp:positionV relativeFrom="paragraph">
                  <wp:posOffset>863600</wp:posOffset>
                </wp:positionV>
                <wp:extent cx="1012190" cy="21653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А.В.Зеленов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77.69999999999999pt;margin-top:68.pt;width:79.700000000000003pt;height:17.050000000000001pt;z-index:-125829372;mso-wrap-distance-left:399.5pt;mso-wrap-distance-right:8.9500000000000011pt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А.В.Зеленов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Контроль за исполнением настоящего постановления возложить на заместителя главы администрации,А</w:t>
      </w:r>
    </w:p>
    <w:sectPr>
      <w:footnotePr>
        <w:pos w:val="pageBottom"/>
        <w:numFmt w:val="decimal"/>
        <w:numRestart w:val="continuous"/>
      </w:footnotePr>
      <w:pgSz w:w="11900" w:h="16840"/>
      <w:pgMar w:top="734" w:right="739" w:bottom="1155" w:left="1725" w:header="306" w:footer="72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