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20" w:rsidRDefault="007B1C20" w:rsidP="00397C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договора купли-продажи недвижимого имущества,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находящегося в собственности муниципального образования «Почепский муниципальный район Брянской области»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B1C20" w:rsidRDefault="007B1C20" w:rsidP="00397C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Почеп                                                                                 «____» ____________ 20___ г.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Администрация Почепского района, именуемая в дальнейшем «Продавец», в лице _____________________________________________________________, действующего на основании Устава,  с одной стороны, и ___________________________________ , именуемое в дальнейшем «Покупатель», в лице __________________________________________, действующего на основании ____________ , с другой стороны,    совместно именуемые «Стороны», на основании протокола от «___» _______ 20__ г. № ____________ об итогах  аукциона  в электронной форме заключили настоящий Договор о нижеследующем: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4F296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1.1. По настоящему Договору Продавец обязуется передать в собственность Покупателя объекты недвижимого имущества: </w:t>
      </w:r>
    </w:p>
    <w:p w:rsidR="007B1C20" w:rsidRPr="000A607B" w:rsidRDefault="007B1C20" w:rsidP="000A607B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0A607B">
        <w:rPr>
          <w:bCs/>
          <w:sz w:val="24"/>
          <w:szCs w:val="24"/>
        </w:rPr>
        <w:t xml:space="preserve"> объект незавершенного строительства «Свинарник-откормочник на 500 голов н.п. Дмитрово Почепского района», проектируемое назначение: </w:t>
      </w:r>
      <w:r w:rsidRPr="000A607B">
        <w:rPr>
          <w:sz w:val="24"/>
          <w:szCs w:val="24"/>
        </w:rPr>
        <w:t xml:space="preserve">нежилое здание, степень готовности </w:t>
      </w:r>
      <w:r w:rsidRPr="000A607B">
        <w:rPr>
          <w:bCs/>
          <w:sz w:val="24"/>
          <w:szCs w:val="24"/>
        </w:rPr>
        <w:t>объекта незавершенного строительства – 35 %,</w:t>
      </w:r>
      <w:r w:rsidRPr="000A607B">
        <w:rPr>
          <w:sz w:val="24"/>
          <w:szCs w:val="24"/>
        </w:rPr>
        <w:t xml:space="preserve"> площадь </w:t>
      </w:r>
      <w:smartTag w:uri="urn:schemas-microsoft-com:office:smarttags" w:element="metricconverter">
        <w:smartTagPr>
          <w:attr w:name="ProductID" w:val="1739,6 кв. м"/>
        </w:smartTagPr>
        <w:r w:rsidRPr="000A607B">
          <w:rPr>
            <w:sz w:val="24"/>
            <w:szCs w:val="24"/>
          </w:rPr>
          <w:t>1739,6 кв. м</w:t>
        </w:r>
      </w:smartTag>
      <w:r w:rsidRPr="000A607B">
        <w:rPr>
          <w:sz w:val="24"/>
          <w:szCs w:val="24"/>
        </w:rPr>
        <w:t>, кадастровый номер 32:20:0080104:369, расположенный по адресу: Российская Федерация, Брянская область, Почепский муниципальный район, Дмитровское сельское поселение,  тер. Ферма</w:t>
      </w:r>
      <w:r>
        <w:rPr>
          <w:sz w:val="24"/>
          <w:szCs w:val="24"/>
        </w:rPr>
        <w:t xml:space="preserve"> Дмитрово</w:t>
      </w:r>
      <w:r w:rsidRPr="000A607B">
        <w:rPr>
          <w:sz w:val="24"/>
          <w:szCs w:val="24"/>
        </w:rPr>
        <w:t>, строение 4,</w:t>
      </w:r>
    </w:p>
    <w:p w:rsidR="007B1C20" w:rsidRDefault="007B1C20" w:rsidP="002530A2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Pr="000A607B">
        <w:rPr>
          <w:sz w:val="24"/>
          <w:szCs w:val="24"/>
        </w:rPr>
        <w:t xml:space="preserve"> земельный участок площадью </w:t>
      </w:r>
      <w:smartTag w:uri="urn:schemas-microsoft-com:office:smarttags" w:element="metricconverter">
        <w:smartTagPr>
          <w:attr w:name="ProductID" w:val="23422 кв. м"/>
        </w:smartTagPr>
        <w:r w:rsidRPr="000A607B">
          <w:rPr>
            <w:sz w:val="24"/>
            <w:szCs w:val="24"/>
          </w:rPr>
          <w:t>23422 кв. м</w:t>
        </w:r>
      </w:smartTag>
      <w:r w:rsidRPr="000A607B">
        <w:rPr>
          <w:sz w:val="24"/>
          <w:szCs w:val="24"/>
        </w:rPr>
        <w:t>, кадастровый номер 32:20:0080104:368, категория земель: земли сельскохозяйственного назначения, разрешенное использование: свиноводство, расположенный по адресу: Российская Федерация, Брянская область, Почепский муниципальный район, Дмитровское сельское поселение, тер. Ферма Дмитрово, земельный участок 4</w:t>
      </w:r>
      <w:r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(далее – Имущество), а Покупатель обязуется принять имущество и уплатить за него цену, предусмотренную Договором.</w:t>
      </w:r>
    </w:p>
    <w:p w:rsidR="007B1C20" w:rsidRDefault="007B1C20" w:rsidP="002530A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1.2. Имущество находится в собственности муниципального образования «Почепский муниципальный район Брянской области», что подтверждается:</w:t>
      </w:r>
    </w:p>
    <w:p w:rsidR="007B1C20" w:rsidRDefault="007B1C20" w:rsidP="004F296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1) распоряжением администрации Брянской области от 07.12.2007 № 1563-р и актом приема-передачи незавершенного строительства от 12.12.2007;</w:t>
      </w:r>
    </w:p>
    <w:p w:rsidR="007B1C20" w:rsidRDefault="007B1C20" w:rsidP="004F296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2) записью регистрации № 32:20:0080104:369-32/082/2020-1</w:t>
      </w:r>
      <w:r w:rsidRPr="004E6FE3">
        <w:rPr>
          <w:sz w:val="24"/>
          <w:szCs w:val="24"/>
        </w:rPr>
        <w:t xml:space="preserve"> </w:t>
      </w:r>
      <w:r>
        <w:rPr>
          <w:sz w:val="24"/>
          <w:szCs w:val="24"/>
        </w:rPr>
        <w:t>от 25.12.2020  в Едином государственном реестре прав на недвижимое имущество и сделок с ним;</w:t>
      </w:r>
    </w:p>
    <w:p w:rsidR="007B1C20" w:rsidRDefault="007B1C20" w:rsidP="004F296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3) записью регистрации № 32:20:0080104:368-32/082/2020-1</w:t>
      </w:r>
      <w:r w:rsidRPr="004E6FE3">
        <w:rPr>
          <w:sz w:val="24"/>
          <w:szCs w:val="24"/>
        </w:rPr>
        <w:t xml:space="preserve"> </w:t>
      </w:r>
      <w:r>
        <w:rPr>
          <w:sz w:val="24"/>
          <w:szCs w:val="24"/>
        </w:rPr>
        <w:t>от 29.12.2020  в Едином государственном реестре прав на недвижимое имущество и сделок с ним.</w:t>
      </w:r>
    </w:p>
    <w:p w:rsidR="007B1C20" w:rsidRPr="002B5093" w:rsidRDefault="007B1C20" w:rsidP="004F2969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1.3. Продажа имущества производится на основании </w:t>
      </w:r>
      <w:r w:rsidRPr="002B5093">
        <w:rPr>
          <w:sz w:val="24"/>
          <w:szCs w:val="24"/>
          <w:lang w:eastAsia="ar-SA"/>
        </w:rPr>
        <w:t>решени</w:t>
      </w:r>
      <w:r>
        <w:rPr>
          <w:sz w:val="24"/>
          <w:szCs w:val="24"/>
          <w:lang w:eastAsia="ar-SA"/>
        </w:rPr>
        <w:t>я</w:t>
      </w:r>
      <w:r w:rsidRPr="002B5093">
        <w:rPr>
          <w:sz w:val="24"/>
          <w:szCs w:val="24"/>
          <w:lang w:eastAsia="ar-SA"/>
        </w:rPr>
        <w:t xml:space="preserve"> Почепского районного Совета народных депутатов</w:t>
      </w:r>
      <w:r>
        <w:rPr>
          <w:sz w:val="24"/>
          <w:szCs w:val="24"/>
          <w:lang w:eastAsia="ar-SA"/>
        </w:rPr>
        <w:t xml:space="preserve"> от ___________ №</w:t>
      </w:r>
      <w:r>
        <w:rPr>
          <w:sz w:val="24"/>
          <w:szCs w:val="24"/>
        </w:rPr>
        <w:t xml:space="preserve">_____, </w:t>
      </w:r>
      <w:r w:rsidRPr="002B5093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2B5093">
        <w:rPr>
          <w:sz w:val="24"/>
          <w:szCs w:val="24"/>
        </w:rPr>
        <w:t xml:space="preserve"> администрации Почепского района от </w:t>
      </w:r>
      <w:r>
        <w:rPr>
          <w:sz w:val="24"/>
          <w:szCs w:val="24"/>
        </w:rPr>
        <w:t>__________</w:t>
      </w:r>
      <w:r w:rsidRPr="002B5093">
        <w:rPr>
          <w:sz w:val="24"/>
          <w:szCs w:val="24"/>
        </w:rPr>
        <w:t xml:space="preserve">  № ___</w:t>
      </w:r>
      <w:r>
        <w:rPr>
          <w:sz w:val="24"/>
          <w:szCs w:val="24"/>
        </w:rPr>
        <w:t>___</w:t>
      </w:r>
      <w:r w:rsidRPr="002B5093">
        <w:rPr>
          <w:sz w:val="24"/>
          <w:szCs w:val="24"/>
        </w:rPr>
        <w:t>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2. Цена Договора и порядок расчетов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2.1. Цена имущества установлена в соответствии с протоколом об итогах аукциона в электронной форме  от _______________ г. № _____________ и составляет ________________________ рублей.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2.2. Задаток, внесенный Покупателем в сумме ____________ засчитывается в оплату приобретаемого имущества.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4"/>
          <w:szCs w:val="24"/>
        </w:rPr>
        <w:t>2.3. Оставшаяся сумма цены продажи имущества должна быть перечислена Покупателем  в течение 10 (десяти) рабочих дней со дня подписания настоящего Договора, путем единовременного перечисления денежных средств в безналичном порядке:</w:t>
      </w:r>
    </w:p>
    <w:p w:rsidR="007B1C20" w:rsidRDefault="007B1C20" w:rsidP="00397CC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случае приобретения имущества физическим лицом  в размере _____________ рублей на временный лицевой счет Продавца: </w:t>
      </w:r>
    </w:p>
    <w:p w:rsidR="007B1C20" w:rsidRDefault="007B1C20" w:rsidP="00EC4D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получателя: ОТДЕЛЕНИЕ БРЯНСК БАНКА РОССИИ//УФК по Брянской области г. Брянск</w:t>
      </w:r>
    </w:p>
    <w:p w:rsidR="007B1C20" w:rsidRDefault="007B1C20" w:rsidP="00EC4D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011501101</w:t>
      </w:r>
    </w:p>
    <w:p w:rsidR="007B1C20" w:rsidRDefault="007B1C20" w:rsidP="00EC4D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единого казначейского счета/ к/счет:40102810245370000019</w:t>
      </w:r>
    </w:p>
    <w:p w:rsidR="007B1C20" w:rsidRDefault="007B1C20" w:rsidP="00EC4D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</w:t>
      </w:r>
    </w:p>
    <w:p w:rsidR="007B1C20" w:rsidRPr="007F3D36" w:rsidRDefault="007B1C20" w:rsidP="00EC4D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36">
        <w:rPr>
          <w:rFonts w:ascii="Times New Roman" w:hAnsi="Times New Roman" w:cs="Times New Roman"/>
          <w:bCs/>
          <w:sz w:val="24"/>
          <w:szCs w:val="24"/>
        </w:rPr>
        <w:t>Финансовое управление администрации Почепского муниципального района</w:t>
      </w:r>
      <w:r w:rsidRPr="007F3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D36">
        <w:rPr>
          <w:rFonts w:ascii="Times New Roman" w:hAnsi="Times New Roman" w:cs="Times New Roman"/>
          <w:bCs/>
          <w:sz w:val="24"/>
          <w:szCs w:val="24"/>
        </w:rPr>
        <w:t>(Администрация Почепского муниципального района л/с 05273Р08140)</w:t>
      </w:r>
    </w:p>
    <w:p w:rsidR="007B1C20" w:rsidRPr="007F3D36" w:rsidRDefault="007B1C20" w:rsidP="00EC4D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D36">
        <w:rPr>
          <w:rFonts w:ascii="Times New Roman" w:hAnsi="Times New Roman" w:cs="Times New Roman"/>
          <w:sz w:val="24"/>
          <w:szCs w:val="24"/>
        </w:rPr>
        <w:t xml:space="preserve">ИНН: </w:t>
      </w:r>
      <w:r w:rsidRPr="007F3D36">
        <w:rPr>
          <w:rFonts w:ascii="Times New Roman" w:hAnsi="Times New Roman" w:cs="Times New Roman"/>
          <w:bCs/>
          <w:sz w:val="24"/>
          <w:szCs w:val="24"/>
        </w:rPr>
        <w:t>3224001817</w:t>
      </w:r>
      <w:r w:rsidRPr="007F3D36">
        <w:rPr>
          <w:rFonts w:ascii="Times New Roman" w:hAnsi="Times New Roman" w:cs="Times New Roman"/>
          <w:sz w:val="24"/>
          <w:szCs w:val="24"/>
        </w:rPr>
        <w:t xml:space="preserve">  КПП: </w:t>
      </w:r>
      <w:r w:rsidRPr="007F3D36">
        <w:rPr>
          <w:rFonts w:ascii="Times New Roman" w:hAnsi="Times New Roman" w:cs="Times New Roman"/>
          <w:bCs/>
          <w:sz w:val="24"/>
          <w:szCs w:val="24"/>
        </w:rPr>
        <w:t>325201001</w:t>
      </w:r>
    </w:p>
    <w:p w:rsidR="007B1C20" w:rsidRPr="00EC4D59" w:rsidRDefault="007B1C20" w:rsidP="00EC4D59">
      <w:pPr>
        <w:ind w:firstLine="567"/>
        <w:jc w:val="both"/>
        <w:rPr>
          <w:bCs/>
          <w:sz w:val="24"/>
          <w:szCs w:val="24"/>
        </w:rPr>
      </w:pPr>
      <w:r w:rsidRPr="00EC4D59">
        <w:rPr>
          <w:sz w:val="24"/>
          <w:szCs w:val="24"/>
        </w:rPr>
        <w:t xml:space="preserve">Номер счета получателя/р/счет:  </w:t>
      </w:r>
      <w:r w:rsidRPr="00EC4D59">
        <w:rPr>
          <w:bCs/>
          <w:sz w:val="24"/>
          <w:szCs w:val="24"/>
        </w:rPr>
        <w:t>03232643156440002700</w:t>
      </w:r>
    </w:p>
    <w:p w:rsidR="007B1C20" w:rsidRPr="00744303" w:rsidRDefault="007B1C20" w:rsidP="00EC4D59">
      <w:pPr>
        <w:ind w:firstLine="567"/>
        <w:jc w:val="both"/>
        <w:rPr>
          <w:sz w:val="24"/>
          <w:szCs w:val="24"/>
        </w:rPr>
      </w:pPr>
      <w:r w:rsidRPr="00EC4D59">
        <w:rPr>
          <w:sz w:val="24"/>
          <w:szCs w:val="24"/>
        </w:rPr>
        <w:t xml:space="preserve">ОКТМО: </w:t>
      </w:r>
      <w:r w:rsidRPr="00EC4D59">
        <w:rPr>
          <w:bCs/>
          <w:sz w:val="24"/>
          <w:szCs w:val="24"/>
        </w:rPr>
        <w:t>15644000</w:t>
      </w:r>
      <w:r w:rsidRPr="00744303">
        <w:rPr>
          <w:sz w:val="24"/>
          <w:szCs w:val="24"/>
        </w:rPr>
        <w:t>;</w:t>
      </w:r>
    </w:p>
    <w:p w:rsidR="007B1C20" w:rsidRPr="00744303" w:rsidRDefault="007B1C20" w:rsidP="0074430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303">
        <w:rPr>
          <w:rFonts w:ascii="Times New Roman" w:hAnsi="Times New Roman" w:cs="Times New Roman"/>
          <w:sz w:val="24"/>
          <w:szCs w:val="24"/>
        </w:rPr>
        <w:t>2) в ином случае НДС за недвижимое имущество (за исключением земельного участка)</w:t>
      </w:r>
      <w:r w:rsidRPr="00744303">
        <w:rPr>
          <w:sz w:val="24"/>
          <w:szCs w:val="24"/>
        </w:rPr>
        <w:t xml:space="preserve"> </w:t>
      </w:r>
      <w:r w:rsidRPr="00744303">
        <w:rPr>
          <w:rFonts w:ascii="Times New Roman" w:hAnsi="Times New Roman" w:cs="Times New Roman"/>
          <w:sz w:val="24"/>
          <w:szCs w:val="24"/>
        </w:rPr>
        <w:t xml:space="preserve">  в размере ____________ рублей в доход соответствующего бюджета в установленном порядке отдельным платежным поручением, оставшаяся сумма (за вычетом НДС) ___________ рублей на расчетный счет Продавца:</w:t>
      </w:r>
    </w:p>
    <w:p w:rsidR="007B1C20" w:rsidRDefault="007B1C20" w:rsidP="000043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получателя: ОТДЕЛЕНИЕ БРЯНСК БАНКА РОССИИ//УФК по Брянской области г. Брянск</w:t>
      </w:r>
    </w:p>
    <w:p w:rsidR="007B1C20" w:rsidRDefault="007B1C20" w:rsidP="000043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011501101</w:t>
      </w:r>
    </w:p>
    <w:p w:rsidR="007B1C20" w:rsidRDefault="007B1C20" w:rsidP="000043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единого казначейского счета/ к/счет: 40102810245370000019</w:t>
      </w:r>
    </w:p>
    <w:p w:rsidR="007B1C20" w:rsidRDefault="007B1C20" w:rsidP="000043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Получатель:</w:t>
      </w:r>
    </w:p>
    <w:p w:rsidR="007B1C20" w:rsidRPr="007F3D36" w:rsidRDefault="007B1C20" w:rsidP="000043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УФК по Брянской области </w:t>
      </w:r>
      <w:r w:rsidRPr="007F3D36">
        <w:rPr>
          <w:rFonts w:ascii="Times New Roman" w:hAnsi="Times New Roman" w:cs="Times New Roman"/>
          <w:bCs/>
          <w:sz w:val="24"/>
          <w:szCs w:val="24"/>
        </w:rPr>
        <w:t>(Администрация Почепского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D36">
        <w:rPr>
          <w:rFonts w:ascii="Times New Roman" w:hAnsi="Times New Roman" w:cs="Times New Roman"/>
          <w:bCs/>
          <w:sz w:val="24"/>
          <w:szCs w:val="24"/>
        </w:rPr>
        <w:t>л/с 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F3D36">
        <w:rPr>
          <w:rFonts w:ascii="Times New Roman" w:hAnsi="Times New Roman" w:cs="Times New Roman"/>
          <w:bCs/>
          <w:sz w:val="24"/>
          <w:szCs w:val="24"/>
        </w:rPr>
        <w:t>273Р08140)</w:t>
      </w:r>
    </w:p>
    <w:p w:rsidR="007B1C20" w:rsidRDefault="007B1C20" w:rsidP="0000436F">
      <w:pPr>
        <w:pStyle w:val="ConsPlusNonformat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Pr="007F3D36">
        <w:rPr>
          <w:rFonts w:ascii="Times New Roman" w:hAnsi="Times New Roman" w:cs="Times New Roman"/>
          <w:bCs/>
          <w:sz w:val="24"/>
          <w:szCs w:val="24"/>
        </w:rPr>
        <w:t>3224001817</w:t>
      </w:r>
      <w:r>
        <w:rPr>
          <w:rFonts w:ascii="Times New Roman" w:hAnsi="Times New Roman" w:cs="Times New Roman"/>
          <w:sz w:val="24"/>
          <w:szCs w:val="24"/>
        </w:rPr>
        <w:t xml:space="preserve">  КПП: </w:t>
      </w:r>
      <w:r w:rsidRPr="007F3D36">
        <w:rPr>
          <w:rFonts w:ascii="Times New Roman" w:hAnsi="Times New Roman" w:cs="Times New Roman"/>
          <w:bCs/>
          <w:sz w:val="24"/>
          <w:szCs w:val="24"/>
        </w:rPr>
        <w:t>325201001</w:t>
      </w:r>
    </w:p>
    <w:p w:rsidR="007B1C20" w:rsidRPr="0000436F" w:rsidRDefault="007B1C20" w:rsidP="0000436F">
      <w:pPr>
        <w:ind w:firstLine="567"/>
        <w:jc w:val="both"/>
        <w:rPr>
          <w:bCs/>
          <w:sz w:val="24"/>
          <w:szCs w:val="24"/>
        </w:rPr>
      </w:pPr>
      <w:r w:rsidRPr="0000436F">
        <w:rPr>
          <w:sz w:val="24"/>
          <w:szCs w:val="24"/>
        </w:rPr>
        <w:t>Номер счета получателя/р/счет</w:t>
      </w:r>
      <w:r w:rsidRPr="0000436F">
        <w:rPr>
          <w:bCs/>
          <w:sz w:val="24"/>
          <w:szCs w:val="24"/>
        </w:rPr>
        <w:t>:  03100643000000012700;</w:t>
      </w:r>
    </w:p>
    <w:p w:rsidR="007B1C20" w:rsidRPr="0000436F" w:rsidRDefault="007B1C20" w:rsidP="0000436F">
      <w:pPr>
        <w:autoSpaceDE w:val="0"/>
        <w:autoSpaceDN w:val="0"/>
        <w:adjustRightInd w:val="0"/>
        <w:ind w:firstLine="600"/>
        <w:jc w:val="both"/>
        <w:outlineLvl w:val="1"/>
        <w:rPr>
          <w:bCs/>
          <w:sz w:val="24"/>
          <w:szCs w:val="24"/>
        </w:rPr>
      </w:pPr>
      <w:r w:rsidRPr="0000436F">
        <w:rPr>
          <w:bCs/>
          <w:sz w:val="24"/>
          <w:szCs w:val="24"/>
        </w:rPr>
        <w:t xml:space="preserve">ОКТМО: </w:t>
      </w:r>
      <w:r w:rsidRPr="00EC4D59">
        <w:rPr>
          <w:bCs/>
          <w:sz w:val="24"/>
          <w:szCs w:val="24"/>
        </w:rPr>
        <w:t>15644000</w:t>
      </w:r>
      <w:r w:rsidRPr="0000436F">
        <w:rPr>
          <w:bCs/>
          <w:sz w:val="24"/>
          <w:szCs w:val="24"/>
        </w:rPr>
        <w:t xml:space="preserve"> </w:t>
      </w:r>
    </w:p>
    <w:p w:rsidR="007B1C20" w:rsidRPr="0000436F" w:rsidRDefault="007B1C20" w:rsidP="0000436F">
      <w:pPr>
        <w:ind w:firstLine="600"/>
        <w:jc w:val="both"/>
        <w:rPr>
          <w:sz w:val="24"/>
          <w:szCs w:val="24"/>
        </w:rPr>
      </w:pPr>
      <w:r w:rsidRPr="0000436F">
        <w:rPr>
          <w:sz w:val="24"/>
          <w:szCs w:val="24"/>
        </w:rPr>
        <w:t>КБК 92711402053050000410(продажа муниципального имущества)</w:t>
      </w:r>
    </w:p>
    <w:p w:rsidR="007B1C20" w:rsidRDefault="007B1C20" w:rsidP="0000436F">
      <w:pPr>
        <w:ind w:firstLine="567"/>
        <w:jc w:val="both"/>
        <w:rPr>
          <w:sz w:val="24"/>
          <w:szCs w:val="24"/>
        </w:rPr>
      </w:pPr>
      <w:r w:rsidRPr="0000436F">
        <w:rPr>
          <w:sz w:val="24"/>
          <w:szCs w:val="24"/>
        </w:rPr>
        <w:t>КБК 92711406025050000430 (продажа земельного участка)</w:t>
      </w:r>
      <w:r w:rsidRPr="00744303">
        <w:rPr>
          <w:sz w:val="24"/>
          <w:szCs w:val="24"/>
        </w:rPr>
        <w:t>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2.4. Полная уплата Покупателем цены приобретаемого имущества подтверждается выпиской со счета Продавца о поступлении денежных средств в сумме цены продажи имущества.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3. Срок действия Договора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4. Передача имущества и переход права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собственности на имущество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4.1. Передача имущества Продавцом и принятие его Покупателем осуществляются по подписываемому Сторонами акту приема-передачи.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4.2. Переход права собственности на имущество подлежит государственной регистрации в соответствии с Гражданским </w:t>
      </w:r>
      <w:hyperlink r:id="rId4" w:history="1">
        <w:r>
          <w:rPr>
            <w:rStyle w:val="Hyperlink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Российской Федерации и Федеральным </w:t>
      </w:r>
      <w:hyperlink r:id="rId5" w:history="1">
        <w:r>
          <w:rPr>
            <w:rStyle w:val="Hyperlink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«О государственной регистрации недвижимости».</w:t>
      </w:r>
    </w:p>
    <w:p w:rsidR="007B1C20" w:rsidRPr="00B844D8" w:rsidRDefault="007B1C20" w:rsidP="00B844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844D8">
        <w:rPr>
          <w:sz w:val="24"/>
          <w:szCs w:val="24"/>
        </w:rPr>
        <w:t>Покупатель не вправе до перехода права собственности на имущество отчуждать его или распоряжаться им иным образом.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4.5.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hyperlink r:id="rId6" w:history="1">
        <w:r>
          <w:rPr>
            <w:rStyle w:val="Hyperlink"/>
            <w:sz w:val="24"/>
            <w:szCs w:val="24"/>
          </w:rPr>
          <w:t>разделе 2</w:t>
        </w:r>
      </w:hyperlink>
      <w:r>
        <w:rPr>
          <w:sz w:val="24"/>
          <w:szCs w:val="24"/>
        </w:rPr>
        <w:t xml:space="preserve"> настоящего Договора, и принятия имущества от Продавца по акту приема-передачи.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4.6. Риск случайной гибели или порчи имущества до момента подписания акта приема-передачи лежит на Продавце.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5. Обязанности Сторон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5.1. Покупатель обязуется: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5.1.1. Полностью оплатить цену имущества в размере, порядке и сроки, установленные </w:t>
      </w:r>
      <w:hyperlink r:id="rId7" w:history="1">
        <w:r>
          <w:rPr>
            <w:rStyle w:val="Hyperlink"/>
            <w:sz w:val="24"/>
            <w:szCs w:val="24"/>
          </w:rPr>
          <w:t>разделом 2</w:t>
        </w:r>
      </w:hyperlink>
      <w:r>
        <w:rPr>
          <w:sz w:val="24"/>
          <w:szCs w:val="24"/>
        </w:rPr>
        <w:t xml:space="preserve"> настоящего Договора.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5.1.3. Оплатить расходы, связанные с государственной регистрацией перехода права собственности на имущество.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5.1.4. Принять от Продавца имущество по акту приема-передачи не позднее 7 (семи) рабочих дней со дня поступления на расчетный счет Продавца денежных средств за имущество.</w:t>
      </w:r>
    </w:p>
    <w:p w:rsidR="007B1C20" w:rsidRDefault="007B1C20" w:rsidP="008E065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5.1.5. Не позднее 5 (пяти) рабочих дней со дня подписания акта приема-передачи совершить действия, необходимые для государственной регистрации перехода права собственности на Имущество.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5.2. Продавец обязуется: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5.2.1. Уплатить все налоги и обязательные платежи, начисленные до момента продажи.</w:t>
      </w:r>
    </w:p>
    <w:p w:rsidR="007B1C20" w:rsidRDefault="007B1C20" w:rsidP="00B80C0C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5.2.2. В срок не позднее 5 (пяти) рабочих дней со дня </w:t>
      </w:r>
      <w:r w:rsidRPr="00B844D8">
        <w:rPr>
          <w:sz w:val="24"/>
          <w:szCs w:val="24"/>
        </w:rPr>
        <w:t xml:space="preserve">подписания акта                       приема-передачи </w:t>
      </w:r>
      <w:r>
        <w:rPr>
          <w:sz w:val="24"/>
          <w:szCs w:val="24"/>
        </w:rPr>
        <w:t>имущества в полном объеме передать Покупателю документы и совершить действия, необходимые для государственной регистрации перехода права собственности на имущество.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5.2.3.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7B1C20" w:rsidRDefault="007B1C20" w:rsidP="00B80C0C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4"/>
          <w:szCs w:val="24"/>
        </w:rPr>
        <w:t>5.2.4. Передать Покупателю имущество по акту приема-передачи не позднее чем через 7 (семь) рабочих дней со дня поступления на его расчетный счет денежных средств за имущество и выдать Покупателю уведомление (для представления по требованию) об исполнении им обязательств по уплате цены продажи имущества по настоящему Договору.</w:t>
      </w:r>
      <w:r w:rsidRPr="00D1162F">
        <w:t xml:space="preserve"> 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6. Ответственность Сторон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6.2. За нарушение сроков уплаты цены продажи имущества по настоящему Договору Покупатель уплачивает Продавцу пеню в размере 0,1 проц. от невнесенной суммы за каждый день просрочки. Просрочка уплаты цены продажи имущества в сумме и в сроки, указанные в </w:t>
      </w:r>
      <w:hyperlink r:id="rId8" w:history="1">
        <w:r>
          <w:rPr>
            <w:rStyle w:val="Hyperlink"/>
            <w:sz w:val="24"/>
            <w:szCs w:val="24"/>
          </w:rPr>
          <w:t>разделе 2</w:t>
        </w:r>
      </w:hyperlink>
      <w:r>
        <w:rPr>
          <w:sz w:val="24"/>
          <w:szCs w:val="24"/>
        </w:rPr>
        <w:t xml:space="preserve">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сообщение, с даты отправления которого настоящий Договор считается неисполненным. Имущество не подлежит отчуждению из собственности Брянской области,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Гражданским кодексом Российской Федерации считается расторгнутым по соглашению сторон.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6.3. За несоблюдение сроков и действий, установленных </w:t>
      </w:r>
      <w:hyperlink r:id="rId9" w:history="1">
        <w:r>
          <w:rPr>
            <w:rStyle w:val="Hyperlink"/>
            <w:sz w:val="24"/>
            <w:szCs w:val="24"/>
          </w:rPr>
          <w:t>пунктом 5.1</w:t>
        </w:r>
      </w:hyperlink>
      <w:r>
        <w:rPr>
          <w:sz w:val="24"/>
          <w:szCs w:val="24"/>
        </w:rPr>
        <w:t xml:space="preserve"> настоящего Договора, Покупатель уплачивает в пользу Продавца штраф в размере 0,1 проц. от цены продажи имущества за каждый день просрочки по каждому из оснований.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6.4. За несоблюдение сроков, установленных настоящим Договором по отношению к обязательствам Продавца, последний уплачивает Покупателю штраф в размере 0,01 проц. от цены продажи имущества за каждый день просрочки.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6.5. Сторона настоящего Договора не будет нести ответственности,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которые Сторона не могла ни предотвратить, ни предвидеть (непреодолимая сила).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6.6.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7. Рассмотрение споров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Договор, может быть,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 в сроки, установленные </w:t>
      </w:r>
      <w:hyperlink r:id="rId10" w:history="1">
        <w:r>
          <w:rPr>
            <w:rStyle w:val="Hyperlink"/>
            <w:sz w:val="24"/>
            <w:szCs w:val="24"/>
          </w:rPr>
          <w:t>разделом 2</w:t>
        </w:r>
      </w:hyperlink>
      <w:r>
        <w:rPr>
          <w:sz w:val="24"/>
          <w:szCs w:val="24"/>
        </w:rPr>
        <w:t xml:space="preserve"> настоящего Договора.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7.2. Все споры между Сторонами, возникающие по настоящему Договору, разрешаются в соответствии с законодательством Российской Федерации по месту нахождения имущества.</w:t>
      </w: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8. Особые условия Договора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8.2.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</w:t>
      </w:r>
      <w:hyperlink r:id="rId11" w:history="1">
        <w:r>
          <w:rPr>
            <w:rStyle w:val="Hyperlink"/>
            <w:sz w:val="24"/>
            <w:szCs w:val="24"/>
          </w:rPr>
          <w:t>разделом 2</w:t>
        </w:r>
      </w:hyperlink>
      <w:r>
        <w:rPr>
          <w:sz w:val="24"/>
          <w:szCs w:val="24"/>
        </w:rPr>
        <w:t xml:space="preserve"> настоящего Договора. Расходы по государственной регистрации перехода права собственности на имущество несет Покупатель.</w:t>
      </w:r>
    </w:p>
    <w:p w:rsidR="007B1C20" w:rsidRDefault="007B1C20" w:rsidP="001B626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8.3. Настоящий Договор составлен в форме электронного документа, подписанного усиленными электронными подписями Сторон, в порядке, предусмотренном</w:t>
      </w:r>
      <w:r>
        <w:t xml:space="preserve"> </w:t>
      </w:r>
      <w:r>
        <w:rPr>
          <w:sz w:val="24"/>
          <w:szCs w:val="24"/>
        </w:rPr>
        <w:t>постановлением Правительства Российской Федерации от 27 августа 2012 года № 860      «Об организации и проведении продажи государственного или муниципального имущества в электронной форме». Стороны при необходимости вправе по согласованию оформить настоящий Договор в письменной форме на бумажном носителе (в дополнение к электронной форме) в трех экземплярах, которые будут обладать равной юридической силой с Договором, заключенным в форме электронного документа: по одному для каждой  из Сторон, третий экземпляр для Управления  Федеральной службы государственной регистрации, кадастра и картографии по Брянской области.</w:t>
      </w:r>
    </w:p>
    <w:p w:rsidR="007B1C20" w:rsidRDefault="007B1C20" w:rsidP="00397C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B1C20" w:rsidRDefault="007B1C20" w:rsidP="00397CC0">
      <w:pPr>
        <w:pStyle w:val="BodyText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>9. Юридические адреса и реквизиты «Сторон»</w:t>
      </w:r>
    </w:p>
    <w:tbl>
      <w:tblPr>
        <w:tblW w:w="0" w:type="auto"/>
        <w:tblLayout w:type="fixed"/>
        <w:tblLook w:val="00A0"/>
      </w:tblPr>
      <w:tblGrid>
        <w:gridCol w:w="4576"/>
        <w:gridCol w:w="470"/>
        <w:gridCol w:w="4122"/>
      </w:tblGrid>
      <w:tr w:rsidR="007B1C20" w:rsidTr="00397CC0">
        <w:trPr>
          <w:trHeight w:val="279"/>
        </w:trPr>
        <w:tc>
          <w:tcPr>
            <w:tcW w:w="4576" w:type="dxa"/>
          </w:tcPr>
          <w:p w:rsidR="007B1C20" w:rsidRDefault="007B1C20">
            <w:pPr>
              <w:pStyle w:val="Heading1"/>
              <w:rPr>
                <w:noProof/>
                <w:sz w:val="24"/>
                <w:szCs w:val="24"/>
              </w:rPr>
            </w:pPr>
          </w:p>
          <w:p w:rsidR="007B1C20" w:rsidRDefault="007B1C20">
            <w:pPr>
              <w:pStyle w:val="Heading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ПРОДАВЕЦ </w:t>
            </w:r>
          </w:p>
          <w:p w:rsidR="007B1C20" w:rsidRDefault="007B1C20">
            <w:pPr>
              <w:pStyle w:val="Heading1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Почепского района </w:t>
            </w:r>
          </w:p>
        </w:tc>
        <w:tc>
          <w:tcPr>
            <w:tcW w:w="470" w:type="dxa"/>
          </w:tcPr>
          <w:p w:rsidR="007B1C20" w:rsidRDefault="007B1C20">
            <w:pPr>
              <w:widowControl w:val="0"/>
              <w:spacing w:after="200"/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122" w:type="dxa"/>
          </w:tcPr>
          <w:p w:rsidR="007B1C20" w:rsidRDefault="007B1C20">
            <w:pPr>
              <w:spacing w:after="200"/>
              <w:rPr>
                <w:b/>
                <w:sz w:val="24"/>
                <w:szCs w:val="24"/>
              </w:rPr>
            </w:pPr>
          </w:p>
          <w:p w:rsidR="007B1C20" w:rsidRDefault="007B1C20">
            <w:pPr>
              <w:spacing w:after="200"/>
              <w:rPr>
                <w:b/>
                <w:bCs/>
                <w:noProof/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7B1C20" w:rsidTr="00397CC0">
        <w:trPr>
          <w:trHeight w:val="324"/>
        </w:trPr>
        <w:tc>
          <w:tcPr>
            <w:tcW w:w="4576" w:type="dxa"/>
          </w:tcPr>
          <w:p w:rsidR="007B1C20" w:rsidRDefault="007B1C20">
            <w:pPr>
              <w:widowControl w:val="0"/>
              <w:spacing w:after="200"/>
              <w:jc w:val="both"/>
              <w:rPr>
                <w:noProof/>
                <w:snapToGrid w:val="0"/>
                <w:sz w:val="22"/>
                <w:szCs w:val="24"/>
              </w:rPr>
            </w:pPr>
          </w:p>
        </w:tc>
        <w:tc>
          <w:tcPr>
            <w:tcW w:w="470" w:type="dxa"/>
          </w:tcPr>
          <w:p w:rsidR="007B1C20" w:rsidRDefault="007B1C20">
            <w:pPr>
              <w:widowControl w:val="0"/>
              <w:spacing w:after="200"/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122" w:type="dxa"/>
          </w:tcPr>
          <w:p w:rsidR="007B1C20" w:rsidRDefault="007B1C20">
            <w:pPr>
              <w:spacing w:after="200"/>
              <w:rPr>
                <w:sz w:val="24"/>
                <w:szCs w:val="24"/>
              </w:rPr>
            </w:pPr>
          </w:p>
        </w:tc>
      </w:tr>
    </w:tbl>
    <w:p w:rsidR="007B1C20" w:rsidRDefault="007B1C20" w:rsidP="00397CC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1C20" w:rsidRDefault="007B1C20"/>
    <w:sectPr w:rsidR="007B1C20" w:rsidSect="0086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CC0"/>
    <w:rsid w:val="0000436F"/>
    <w:rsid w:val="00023928"/>
    <w:rsid w:val="00023A49"/>
    <w:rsid w:val="0003012B"/>
    <w:rsid w:val="000A607B"/>
    <w:rsid w:val="000B6E6D"/>
    <w:rsid w:val="000F69F4"/>
    <w:rsid w:val="00140A39"/>
    <w:rsid w:val="00197307"/>
    <w:rsid w:val="001B626E"/>
    <w:rsid w:val="002530A2"/>
    <w:rsid w:val="002758AA"/>
    <w:rsid w:val="002B5093"/>
    <w:rsid w:val="002D57E1"/>
    <w:rsid w:val="003608AA"/>
    <w:rsid w:val="00397CC0"/>
    <w:rsid w:val="003E1668"/>
    <w:rsid w:val="00416675"/>
    <w:rsid w:val="00473EFD"/>
    <w:rsid w:val="004E6FE3"/>
    <w:rsid w:val="004F2969"/>
    <w:rsid w:val="004F391B"/>
    <w:rsid w:val="00502A86"/>
    <w:rsid w:val="00522435"/>
    <w:rsid w:val="005D144D"/>
    <w:rsid w:val="005E1FA9"/>
    <w:rsid w:val="005F2825"/>
    <w:rsid w:val="00640F00"/>
    <w:rsid w:val="00646A8F"/>
    <w:rsid w:val="006A4FB5"/>
    <w:rsid w:val="006C058C"/>
    <w:rsid w:val="006F5764"/>
    <w:rsid w:val="00744303"/>
    <w:rsid w:val="007575FF"/>
    <w:rsid w:val="00765295"/>
    <w:rsid w:val="007A4167"/>
    <w:rsid w:val="007B1C20"/>
    <w:rsid w:val="007B1D93"/>
    <w:rsid w:val="007F3D36"/>
    <w:rsid w:val="00842B3C"/>
    <w:rsid w:val="00857F13"/>
    <w:rsid w:val="008666EF"/>
    <w:rsid w:val="00894300"/>
    <w:rsid w:val="008E065E"/>
    <w:rsid w:val="008E7C05"/>
    <w:rsid w:val="009132D9"/>
    <w:rsid w:val="00924AEB"/>
    <w:rsid w:val="0094492A"/>
    <w:rsid w:val="00977216"/>
    <w:rsid w:val="009A5BB4"/>
    <w:rsid w:val="009E5389"/>
    <w:rsid w:val="00A23141"/>
    <w:rsid w:val="00AC18E7"/>
    <w:rsid w:val="00AD717C"/>
    <w:rsid w:val="00B1783A"/>
    <w:rsid w:val="00B80C0C"/>
    <w:rsid w:val="00B831B4"/>
    <w:rsid w:val="00B844D8"/>
    <w:rsid w:val="00BC0564"/>
    <w:rsid w:val="00BE26B9"/>
    <w:rsid w:val="00BF78ED"/>
    <w:rsid w:val="00C12473"/>
    <w:rsid w:val="00C40A1F"/>
    <w:rsid w:val="00C833C5"/>
    <w:rsid w:val="00CC1764"/>
    <w:rsid w:val="00D1162F"/>
    <w:rsid w:val="00DA1572"/>
    <w:rsid w:val="00DC4E44"/>
    <w:rsid w:val="00DF3C9D"/>
    <w:rsid w:val="00E166CD"/>
    <w:rsid w:val="00E7146D"/>
    <w:rsid w:val="00E85AE5"/>
    <w:rsid w:val="00EC3A74"/>
    <w:rsid w:val="00EC4D59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C0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7CC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7CC0"/>
    <w:rPr>
      <w:rFonts w:ascii="Times New Roman" w:hAnsi="Times New Roman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397CC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397C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7CC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7C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01;n=21408;fld=134;dst=10015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201;n=21408;fld=134;dst=1001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01;n=21408;fld=134;dst=100153" TargetMode="External"/><Relationship Id="rId11" Type="http://schemas.openxmlformats.org/officeDocument/2006/relationships/hyperlink" Target="consultantplus://offline/main?base=RLAW201;n=21408;fld=134;dst=100153" TargetMode="External"/><Relationship Id="rId5" Type="http://schemas.openxmlformats.org/officeDocument/2006/relationships/hyperlink" Target="consultantplus://offline/main?base=LAW;n=108974;fld=134;dst=100094" TargetMode="External"/><Relationship Id="rId10" Type="http://schemas.openxmlformats.org/officeDocument/2006/relationships/hyperlink" Target="consultantplus://offline/main?base=RLAW201;n=21408;fld=134;dst=100153" TargetMode="External"/><Relationship Id="rId4" Type="http://schemas.openxmlformats.org/officeDocument/2006/relationships/hyperlink" Target="consultantplus://offline/main?base=LAW;n=102067;fld=134;dst=100798" TargetMode="External"/><Relationship Id="rId9" Type="http://schemas.openxmlformats.org/officeDocument/2006/relationships/hyperlink" Target="consultantplus://offline/main?base=RLAW201;n=21408;fld=134;dst=100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5</Pages>
  <Words>1946</Words>
  <Characters>11095</Characters>
  <Application>Microsoft Office Outlook</Application>
  <DocSecurity>0</DocSecurity>
  <Lines>0</Lines>
  <Paragraphs>0</Paragraphs>
  <ScaleCrop>false</ScaleCrop>
  <Company>mfc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</dc:creator>
  <cp:keywords/>
  <dc:description/>
  <cp:lastModifiedBy>Admin</cp:lastModifiedBy>
  <cp:revision>39</cp:revision>
  <cp:lastPrinted>2017-03-09T12:00:00Z</cp:lastPrinted>
  <dcterms:created xsi:type="dcterms:W3CDTF">2015-01-12T11:28:00Z</dcterms:created>
  <dcterms:modified xsi:type="dcterms:W3CDTF">2021-11-26T11:48:00Z</dcterms:modified>
</cp:coreProperties>
</file>