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22" w:rsidRDefault="00205A22" w:rsidP="00205A2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31 марта 2017 г.  </w:t>
      </w:r>
    </w:p>
    <w:p w:rsidR="00205A22" w:rsidRDefault="00205A22" w:rsidP="00205A22">
      <w:pPr>
        <w:ind w:firstLine="708"/>
        <w:jc w:val="both"/>
        <w:rPr>
          <w:b/>
          <w:sz w:val="28"/>
          <w:szCs w:val="28"/>
        </w:rPr>
      </w:pPr>
    </w:p>
    <w:p w:rsidR="00205A22" w:rsidRDefault="00205A22" w:rsidP="00205A2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возможном предоставлении в аренду сроком на 20 лет земельного участка из земель сельскохозяйственного назначения площадью 111465 кв. м, расположенного по адресу: Российская Федерация, Брянская область, Почепский район, с. </w:t>
      </w:r>
      <w:proofErr w:type="spellStart"/>
      <w:r>
        <w:rPr>
          <w:b/>
          <w:sz w:val="28"/>
          <w:szCs w:val="28"/>
        </w:rPr>
        <w:t>Усошки</w:t>
      </w:r>
      <w:proofErr w:type="spellEnd"/>
      <w:r>
        <w:rPr>
          <w:b/>
          <w:sz w:val="28"/>
          <w:szCs w:val="28"/>
        </w:rPr>
        <w:t>, ул. Рабочая, участок 65/2СХ с разрешенным использованием – садоводство.</w:t>
      </w:r>
    </w:p>
    <w:p w:rsidR="00205A22" w:rsidRDefault="00205A22" w:rsidP="00205A2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205A22" w:rsidRDefault="00205A22" w:rsidP="00205A2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205A22" w:rsidRDefault="00205A22" w:rsidP="00205A2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A22"/>
    <w:rsid w:val="00205A22"/>
    <w:rsid w:val="00561727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2017-05-24T12:15:00Z</dcterms:created>
  <dcterms:modified xsi:type="dcterms:W3CDTF">2017-05-24T12:17:00Z</dcterms:modified>
</cp:coreProperties>
</file>