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97" w:rsidRDefault="00546F97" w:rsidP="00546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546F97" w:rsidRDefault="00546F97" w:rsidP="00546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Председателем </w:t>
      </w:r>
    </w:p>
    <w:p w:rsidR="00546F97" w:rsidRDefault="00546F97" w:rsidP="00546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</w:t>
      </w:r>
    </w:p>
    <w:p w:rsidR="00546F97" w:rsidRDefault="00546F97" w:rsidP="00546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 района</w:t>
      </w:r>
    </w:p>
    <w:p w:rsidR="00546F97" w:rsidRDefault="001D43E4" w:rsidP="00546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Молодожен Л.И.</w:t>
      </w:r>
    </w:p>
    <w:p w:rsidR="009736C9" w:rsidRDefault="009736C9" w:rsidP="00546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3E4" w:rsidRDefault="001D43E4" w:rsidP="00546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3E4" w:rsidRDefault="001D43E4" w:rsidP="00546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«10» декабря 2021 года</w:t>
      </w:r>
    </w:p>
    <w:p w:rsidR="001D43E4" w:rsidRDefault="001D43E4" w:rsidP="00546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3E4" w:rsidRDefault="001D43E4" w:rsidP="00546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42D78306" wp14:editId="60CA4B07">
            <wp:simplePos x="0" y="0"/>
            <wp:positionH relativeFrom="column">
              <wp:posOffset>2434590</wp:posOffset>
            </wp:positionH>
            <wp:positionV relativeFrom="paragraph">
              <wp:posOffset>87630</wp:posOffset>
            </wp:positionV>
            <wp:extent cx="1285875" cy="1590675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F97" w:rsidRDefault="00546F97" w:rsidP="00546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546F97" w:rsidRDefault="002D762A" w:rsidP="00546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1D43E4" w:rsidRDefault="002D762A" w:rsidP="001D43E4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1D43E4" w:rsidRDefault="002D762A" w:rsidP="001D43E4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ЗАКЛЮЧЕНИЕ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 РАЙОНА</w:t>
      </w:r>
    </w:p>
    <w:p w:rsidR="00E969D5" w:rsidRDefault="00E969D5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031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ПРОЕКТ РЕШЕНИЯ</w:t>
      </w:r>
    </w:p>
    <w:p w:rsidR="002D762A" w:rsidRDefault="007C290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 РАЙОННОГО СОВЕТА</w:t>
      </w:r>
      <w:r w:rsidR="00B0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НАРОДНЫХ ДЕПУТАТОВ</w:t>
      </w:r>
    </w:p>
    <w:p w:rsidR="00ED1031" w:rsidRDefault="00ED1031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БЮДЖЕТЕ </w:t>
      </w:r>
      <w:r w:rsidR="0049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ПОЧЕПСКОГО МУНИЦИПАЛЬНОГО РАЙОНА БРЯНСКОЙ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9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49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ПЛАНОВЫЙ ПЕРИОД </w:t>
      </w:r>
      <w:r w:rsidR="0049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2D762A" w:rsidRDefault="002D762A" w:rsidP="002D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3E4" w:rsidRDefault="001D43E4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 -</w:t>
      </w:r>
      <w:r w:rsidR="00DE1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917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</w:p>
    <w:p w:rsidR="009736C9" w:rsidRDefault="009736C9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3E4" w:rsidRDefault="001D43E4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2BA" w:rsidRPr="00DE12BA" w:rsidRDefault="00DE12BA" w:rsidP="00DE12B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2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положения.</w:t>
      </w:r>
    </w:p>
    <w:p w:rsidR="00DE12BA" w:rsidRPr="00DE12BA" w:rsidRDefault="00DE12BA" w:rsidP="003F0D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1.1. Заключение Контрольно-счётной палаты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проект </w:t>
      </w:r>
      <w:r>
        <w:rPr>
          <w:rFonts w:ascii="Times New Roman" w:hAnsi="Times New Roman" w:cs="Times New Roman"/>
          <w:sz w:val="28"/>
          <w:szCs w:val="28"/>
        </w:rPr>
        <w:t>решения Почепского районного Совета народных депутатов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0810B9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годов» (далее – проект Решения о бюджете) подготовлено в соответствии со статьей 157 Бюджетного кодекса Российской Федерации, Положением о контрольно-счетном органе Почепского района - Контрольно-счетной палате Почепского района, Стандартом внешнего финансового муниципального контроля 101 «Порядок осуществления предварительного контроля формирования бюджета на очередной финан</w:t>
      </w:r>
      <w:r w:rsidR="003F0D34">
        <w:rPr>
          <w:rFonts w:ascii="Times New Roman" w:hAnsi="Times New Roman" w:cs="Times New Roman"/>
          <w:sz w:val="28"/>
          <w:szCs w:val="28"/>
        </w:rPr>
        <w:t>совый год и на плановый период», статьей 4 Порядка составления, рассмотрения и утверждения районного бюджета</w:t>
      </w:r>
      <w:r w:rsidR="00AF61A2">
        <w:rPr>
          <w:rFonts w:ascii="Times New Roman" w:hAnsi="Times New Roman" w:cs="Times New Roman"/>
          <w:sz w:val="28"/>
          <w:szCs w:val="28"/>
        </w:rPr>
        <w:t xml:space="preserve"> ( далее – Порядок</w:t>
      </w:r>
      <w:r w:rsidR="00B7331F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AF61A2">
        <w:rPr>
          <w:rFonts w:ascii="Times New Roman" w:hAnsi="Times New Roman" w:cs="Times New Roman"/>
          <w:sz w:val="28"/>
          <w:szCs w:val="28"/>
        </w:rPr>
        <w:t>)</w:t>
      </w:r>
      <w:r w:rsidR="003F0D34">
        <w:rPr>
          <w:rFonts w:ascii="Times New Roman" w:hAnsi="Times New Roman" w:cs="Times New Roman"/>
          <w:sz w:val="28"/>
          <w:szCs w:val="28"/>
        </w:rPr>
        <w:t xml:space="preserve">, а также порядка представления, рассмотрения и утверждения отчетности об исполнении районного бюджета и его внешней проверки </w:t>
      </w:r>
      <w:r w:rsidRPr="00DE12BA">
        <w:rPr>
          <w:rFonts w:ascii="Times New Roman" w:hAnsi="Times New Roman" w:cs="Times New Roman"/>
          <w:sz w:val="28"/>
          <w:szCs w:val="28"/>
        </w:rPr>
        <w:t>и по итогам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проведённой Контрольно-счётной палатой </w:t>
      </w:r>
      <w:r w:rsidR="003F0D34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F0D34"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КСП</w:t>
      </w:r>
      <w:r w:rsidR="003F0D34">
        <w:rPr>
          <w:rFonts w:ascii="Times New Roman" w:hAnsi="Times New Roman" w:cs="Times New Roman"/>
          <w:sz w:val="28"/>
          <w:szCs w:val="28"/>
        </w:rPr>
        <w:t xml:space="preserve"> Почепского района) </w:t>
      </w:r>
      <w:r w:rsidRPr="00DE12BA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3F0D34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предусмотренной Планом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F0D34">
        <w:rPr>
          <w:rFonts w:ascii="Times New Roman" w:hAnsi="Times New Roman" w:cs="Times New Roman"/>
          <w:sz w:val="28"/>
          <w:szCs w:val="28"/>
        </w:rPr>
        <w:t xml:space="preserve">на </w:t>
      </w:r>
      <w:r w:rsidRPr="00DE12BA">
        <w:rPr>
          <w:rFonts w:ascii="Times New Roman" w:hAnsi="Times New Roman" w:cs="Times New Roman"/>
          <w:sz w:val="28"/>
          <w:szCs w:val="28"/>
        </w:rPr>
        <w:t>20</w:t>
      </w:r>
      <w:r w:rsidR="00917CCE">
        <w:rPr>
          <w:rFonts w:ascii="Times New Roman" w:hAnsi="Times New Roman" w:cs="Times New Roman"/>
          <w:sz w:val="28"/>
          <w:szCs w:val="28"/>
        </w:rPr>
        <w:t>2</w:t>
      </w:r>
      <w:r w:rsidR="000810B9">
        <w:rPr>
          <w:rFonts w:ascii="Times New Roman" w:hAnsi="Times New Roman" w:cs="Times New Roman"/>
          <w:sz w:val="28"/>
          <w:szCs w:val="28"/>
        </w:rPr>
        <w:t>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</w:t>
      </w:r>
      <w:r w:rsidR="003F0D34">
        <w:rPr>
          <w:rFonts w:ascii="Times New Roman" w:hAnsi="Times New Roman" w:cs="Times New Roman"/>
          <w:sz w:val="28"/>
          <w:szCs w:val="28"/>
        </w:rPr>
        <w:t>.</w:t>
      </w:r>
    </w:p>
    <w:p w:rsidR="00AF61A2" w:rsidRDefault="00DE12BA" w:rsidP="00AF6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1.2. </w:t>
      </w:r>
      <w:r w:rsidR="003F0D34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размещён на</w:t>
      </w:r>
      <w:r w:rsidR="00AF61A2" w:rsidRPr="00AF61A2">
        <w:rPr>
          <w:rFonts w:ascii="Times New Roman" w:hAnsi="Times New Roman" w:cs="Times New Roman"/>
          <w:sz w:val="28"/>
          <w:szCs w:val="28"/>
        </w:rPr>
        <w:t xml:space="preserve"> официальной странице</w:t>
      </w:r>
      <w:r w:rsidR="00AF61A2"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 </w:t>
      </w:r>
      <w:r w:rsidRPr="00AF61A2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s</w:t>
        </w:r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admpochep</w:t>
        </w:r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AF61A2">
        <w:rPr>
          <w:rFonts w:ascii="Times New Roman" w:hAnsi="Times New Roman" w:cs="Times New Roman"/>
          <w:sz w:val="28"/>
          <w:szCs w:val="28"/>
        </w:rPr>
        <w:t>)</w:t>
      </w:r>
      <w:r w:rsidR="00AF61A2">
        <w:rPr>
          <w:rFonts w:ascii="Times New Roman" w:hAnsi="Times New Roman" w:cs="Times New Roman"/>
          <w:sz w:val="28"/>
          <w:szCs w:val="28"/>
        </w:rPr>
        <w:t xml:space="preserve"> </w:t>
      </w:r>
      <w:r w:rsidR="00917CCE">
        <w:rPr>
          <w:rFonts w:ascii="Times New Roman" w:hAnsi="Times New Roman" w:cs="Times New Roman"/>
          <w:sz w:val="28"/>
          <w:szCs w:val="28"/>
        </w:rPr>
        <w:t>15.11.2021</w:t>
      </w:r>
      <w:r w:rsidR="00AF61A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61A2" w:rsidRPr="00DE12BA">
        <w:rPr>
          <w:rFonts w:ascii="Times New Roman" w:hAnsi="Times New Roman" w:cs="Times New Roman"/>
          <w:sz w:val="28"/>
          <w:szCs w:val="28"/>
        </w:rPr>
        <w:t>,</w:t>
      </w:r>
      <w:r w:rsidR="00AF61A2">
        <w:rPr>
          <w:rFonts w:ascii="Times New Roman" w:hAnsi="Times New Roman" w:cs="Times New Roman"/>
          <w:sz w:val="28"/>
          <w:szCs w:val="28"/>
        </w:rPr>
        <w:t xml:space="preserve"> что </w:t>
      </w:r>
      <w:r w:rsidRPr="00DE12BA">
        <w:rPr>
          <w:rFonts w:ascii="Times New Roman" w:hAnsi="Times New Roman" w:cs="Times New Roman"/>
          <w:sz w:val="28"/>
          <w:szCs w:val="28"/>
        </w:rPr>
        <w:t>соответствует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принципу прозрачности (открытости), установленному статьёй 36 Бюджетного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кодекса Российской Федерации.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1.3. </w:t>
      </w:r>
      <w:r w:rsidR="00AF61A2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а также документы и материалы,</w:t>
      </w:r>
      <w:r w:rsidR="00AF61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предоставляемые одновременно с ним, внесены в </w:t>
      </w:r>
      <w:r w:rsidR="00AF61A2">
        <w:rPr>
          <w:rFonts w:ascii="Times New Roman" w:hAnsi="Times New Roman" w:cs="Times New Roman"/>
          <w:sz w:val="28"/>
          <w:szCs w:val="28"/>
        </w:rPr>
        <w:t xml:space="preserve">Почепский районный Совет народных депутатов </w:t>
      </w:r>
      <w:r w:rsidR="00917CCE">
        <w:rPr>
          <w:rFonts w:ascii="Times New Roman" w:hAnsi="Times New Roman" w:cs="Times New Roman"/>
          <w:sz w:val="28"/>
          <w:szCs w:val="28"/>
        </w:rPr>
        <w:t>15.11.2021</w:t>
      </w:r>
      <w:r w:rsidR="00AF61A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12BA">
        <w:rPr>
          <w:rFonts w:ascii="Times New Roman" w:hAnsi="Times New Roman" w:cs="Times New Roman"/>
          <w:sz w:val="28"/>
          <w:szCs w:val="28"/>
        </w:rPr>
        <w:t xml:space="preserve">, что соответствует статье </w:t>
      </w:r>
      <w:r w:rsidR="00AF61A2">
        <w:rPr>
          <w:rFonts w:ascii="Times New Roman" w:hAnsi="Times New Roman" w:cs="Times New Roman"/>
          <w:sz w:val="28"/>
          <w:szCs w:val="28"/>
        </w:rPr>
        <w:t>4 Порядка (не позднее 15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ноября текущего финансового года).</w:t>
      </w:r>
    </w:p>
    <w:p w:rsidR="00DE12BA" w:rsidRPr="00D22B49" w:rsidRDefault="00D22B49" w:rsidP="00AE11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DE12BA" w:rsidRPr="00D22B49">
        <w:rPr>
          <w:rFonts w:ascii="Times New Roman" w:hAnsi="Times New Roman" w:cs="Times New Roman"/>
          <w:sz w:val="28"/>
          <w:szCs w:val="28"/>
        </w:rPr>
        <w:t>, а также документы и материалы,</w:t>
      </w:r>
      <w:r w:rsidRPr="00D22B49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22B49">
        <w:rPr>
          <w:rFonts w:ascii="Times New Roman" w:hAnsi="Times New Roman" w:cs="Times New Roman"/>
          <w:sz w:val="28"/>
          <w:szCs w:val="28"/>
        </w:rPr>
        <w:t xml:space="preserve">предоставляемые одновременно с ним, поступили в КСП </w:t>
      </w:r>
      <w:r>
        <w:rPr>
          <w:rFonts w:ascii="Times New Roman" w:hAnsi="Times New Roman" w:cs="Times New Roman"/>
          <w:sz w:val="28"/>
          <w:szCs w:val="28"/>
        </w:rPr>
        <w:t>Почепского района 15</w:t>
      </w:r>
      <w:r w:rsidR="00DE12BA" w:rsidRPr="00D22B49">
        <w:rPr>
          <w:rFonts w:ascii="Times New Roman" w:hAnsi="Times New Roman" w:cs="Times New Roman"/>
          <w:sz w:val="28"/>
          <w:szCs w:val="28"/>
        </w:rPr>
        <w:t>.11.20</w:t>
      </w:r>
      <w:r w:rsidR="00917CC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="00DE12BA" w:rsidRPr="00D22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представлено решение коллегии при главе администрации района от </w:t>
      </w:r>
      <w:r w:rsidR="00917CCE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17CCE">
        <w:rPr>
          <w:rFonts w:ascii="Times New Roman" w:hAnsi="Times New Roman" w:cs="Times New Roman"/>
          <w:sz w:val="28"/>
          <w:szCs w:val="28"/>
        </w:rPr>
        <w:t>2</w:t>
      </w:r>
      <w:r w:rsidR="00DE12BA" w:rsidRPr="00D22B49">
        <w:rPr>
          <w:rFonts w:ascii="Times New Roman" w:hAnsi="Times New Roman" w:cs="Times New Roman"/>
          <w:sz w:val="28"/>
          <w:szCs w:val="28"/>
        </w:rPr>
        <w:t xml:space="preserve"> об одобрении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22B49">
        <w:rPr>
          <w:rFonts w:ascii="Times New Roman" w:hAnsi="Times New Roman" w:cs="Times New Roman"/>
          <w:sz w:val="28"/>
          <w:szCs w:val="28"/>
        </w:rPr>
        <w:t xml:space="preserve">и внесении </w:t>
      </w:r>
      <w:r>
        <w:rPr>
          <w:rFonts w:ascii="Times New Roman" w:hAnsi="Times New Roman" w:cs="Times New Roman"/>
          <w:sz w:val="28"/>
          <w:szCs w:val="28"/>
        </w:rPr>
        <w:t>проекта Решения о бюджете в Почепский районный Совет народных депутатов.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1.5. Состав документов и материалов, представленных</w:t>
      </w:r>
      <w:r w:rsidR="00D22B4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="00D22B49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в целом соответствует перечню,</w:t>
      </w:r>
      <w:r w:rsidR="00D22B4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установленному статьёй 184.2 Бюджетного кодекса Российской Федерации и</w:t>
      </w:r>
      <w:r w:rsidR="00D22B4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статьёй </w:t>
      </w:r>
      <w:r w:rsidR="00E53DA2">
        <w:rPr>
          <w:rFonts w:ascii="Times New Roman" w:hAnsi="Times New Roman" w:cs="Times New Roman"/>
          <w:sz w:val="28"/>
          <w:szCs w:val="28"/>
        </w:rPr>
        <w:t>3 Порядка</w:t>
      </w:r>
      <w:r w:rsidR="00B7331F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E53DA2">
        <w:rPr>
          <w:rFonts w:ascii="Times New Roman" w:hAnsi="Times New Roman" w:cs="Times New Roman"/>
          <w:sz w:val="28"/>
          <w:szCs w:val="28"/>
        </w:rPr>
        <w:t>.</w:t>
      </w:r>
    </w:p>
    <w:p w:rsidR="00DE12BA" w:rsidRPr="00DE12BA" w:rsidRDefault="00DE12BA" w:rsidP="00E53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1.6. Состав показателей, представляемых для утверждения в</w:t>
      </w:r>
      <w:r w:rsidR="00E53DA2">
        <w:rPr>
          <w:rFonts w:ascii="Times New Roman" w:hAnsi="Times New Roman" w:cs="Times New Roman"/>
          <w:sz w:val="28"/>
          <w:szCs w:val="28"/>
        </w:rPr>
        <w:t xml:space="preserve"> проекте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соответствует требованиям статьи 184.1 Бюджетного кодекса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Российской Федерации и статьи </w:t>
      </w:r>
      <w:r w:rsidR="00E53DA2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E53DA2">
        <w:rPr>
          <w:rFonts w:ascii="Times New Roman" w:hAnsi="Times New Roman" w:cs="Times New Roman"/>
          <w:sz w:val="28"/>
          <w:szCs w:val="28"/>
        </w:rPr>
        <w:t>Порядка</w:t>
      </w:r>
      <w:r w:rsidR="00B7331F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E53DA2">
        <w:rPr>
          <w:rFonts w:ascii="Times New Roman" w:hAnsi="Times New Roman" w:cs="Times New Roman"/>
          <w:sz w:val="28"/>
          <w:szCs w:val="28"/>
        </w:rPr>
        <w:t>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1.7. Представленный проект </w:t>
      </w:r>
      <w:r w:rsidR="0010783A">
        <w:rPr>
          <w:rFonts w:ascii="Times New Roman" w:hAnsi="Times New Roman" w:cs="Times New Roman"/>
          <w:sz w:val="28"/>
          <w:szCs w:val="28"/>
        </w:rPr>
        <w:t>бюджета Почепс</w:t>
      </w:r>
      <w:r w:rsidR="000F6BBB">
        <w:rPr>
          <w:rFonts w:ascii="Times New Roman" w:hAnsi="Times New Roman" w:cs="Times New Roman"/>
          <w:sz w:val="28"/>
          <w:szCs w:val="28"/>
        </w:rPr>
        <w:t>кого муниципального района Брянс</w:t>
      </w:r>
      <w:r w:rsidR="0010783A">
        <w:rPr>
          <w:rFonts w:ascii="Times New Roman" w:hAnsi="Times New Roman" w:cs="Times New Roman"/>
          <w:sz w:val="28"/>
          <w:szCs w:val="28"/>
        </w:rPr>
        <w:t>кой области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и </w:t>
      </w:r>
      <w:r w:rsidR="00917CCE">
        <w:rPr>
          <w:rFonts w:ascii="Times New Roman" w:hAnsi="Times New Roman" w:cs="Times New Roman"/>
          <w:sz w:val="28"/>
          <w:szCs w:val="28"/>
        </w:rPr>
        <w:t xml:space="preserve">на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годов (далее - проект бюджета) составлен сроком на три года (очередной финансовый год и плановый период), что соответствует статье 169 Бюджетного кодекса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lastRenderedPageBreak/>
        <w:t xml:space="preserve">1.8. По результатам экспертизы </w:t>
      </w:r>
      <w:r w:rsidR="00B7331F">
        <w:rPr>
          <w:rFonts w:ascii="Times New Roman" w:hAnsi="Times New Roman" w:cs="Times New Roman"/>
          <w:sz w:val="28"/>
          <w:szCs w:val="28"/>
        </w:rPr>
        <w:t xml:space="preserve">проекта бюджета </w:t>
      </w:r>
      <w:r w:rsidRPr="00DE12BA">
        <w:rPr>
          <w:rFonts w:ascii="Times New Roman" w:hAnsi="Times New Roman" w:cs="Times New Roman"/>
          <w:sz w:val="28"/>
          <w:szCs w:val="28"/>
        </w:rPr>
        <w:t>и анализа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документов и материалов, представленных одновременно с ним, установлено,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что проект бюджета </w:t>
      </w:r>
      <w:r w:rsidR="004C2B1B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требованиями, установленными статьёй 172 Бюджетного кодекса Российской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Федерации, и в целом основывается на:</w:t>
      </w:r>
    </w:p>
    <w:p w:rsidR="00DE12BA" w:rsidRPr="00DE12BA" w:rsidRDefault="00ED7B90" w:rsidP="00ED7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12BA" w:rsidRPr="00DE12BA">
        <w:rPr>
          <w:rFonts w:ascii="Times New Roman" w:hAnsi="Times New Roman" w:cs="Times New Roman"/>
          <w:sz w:val="28"/>
          <w:szCs w:val="28"/>
        </w:rPr>
        <w:t>положениях послания Президента Российской Федерации Федеральному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Собранию Российской Федерации, определяющих бюджетную политику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(требования к бюджетной по</w:t>
      </w:r>
      <w:r>
        <w:rPr>
          <w:rFonts w:ascii="Times New Roman" w:hAnsi="Times New Roman" w:cs="Times New Roman"/>
          <w:sz w:val="28"/>
          <w:szCs w:val="28"/>
        </w:rPr>
        <w:t>литике) в Российской Федерации;</w:t>
      </w:r>
    </w:p>
    <w:p w:rsidR="00DE12BA" w:rsidRPr="00DE12BA" w:rsidRDefault="00ED7B90" w:rsidP="00ED7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основных направлениях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0810B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0810B9">
        <w:rPr>
          <w:rFonts w:ascii="Times New Roman" w:hAnsi="Times New Roman" w:cs="Times New Roman"/>
          <w:sz w:val="28"/>
          <w:szCs w:val="28"/>
        </w:rPr>
        <w:t xml:space="preserve"> Брянской области (далее - Почепского района)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12BA" w:rsidRDefault="00ED7B90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прогнозе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DE12BA" w:rsidRPr="00DE12BA">
        <w:rPr>
          <w:rFonts w:ascii="Times New Roman" w:hAnsi="Times New Roman" w:cs="Times New Roman"/>
          <w:sz w:val="28"/>
          <w:szCs w:val="28"/>
        </w:rPr>
        <w:t>;</w:t>
      </w:r>
    </w:p>
    <w:p w:rsidR="00917CCE" w:rsidRPr="00917CCE" w:rsidRDefault="00917CCE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7C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бюджетном прогнозе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Почепского района</w:t>
      </w:r>
      <w:r w:rsidRPr="00917C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долгосрочный период;</w:t>
      </w:r>
    </w:p>
    <w:p w:rsidR="00DE12BA" w:rsidRDefault="00094039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проектах </w:t>
      </w:r>
      <w:r w:rsidR="00ED7B90">
        <w:rPr>
          <w:rFonts w:ascii="Times New Roman" w:hAnsi="Times New Roman" w:cs="Times New Roman"/>
          <w:sz w:val="28"/>
          <w:szCs w:val="28"/>
        </w:rPr>
        <w:t>муниципальных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ED7B90">
        <w:rPr>
          <w:rFonts w:ascii="Times New Roman" w:hAnsi="Times New Roman" w:cs="Times New Roman"/>
          <w:sz w:val="28"/>
          <w:szCs w:val="28"/>
        </w:rPr>
        <w:t xml:space="preserve">Почепского района, </w:t>
      </w:r>
      <w:r w:rsidR="00ED7B90" w:rsidRPr="00ED7B90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проектах изменений указанных программ.</w:t>
      </w:r>
    </w:p>
    <w:p w:rsidR="00586D1C" w:rsidRPr="00ED7B90" w:rsidRDefault="00586D1C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2. Прогноз социально-экономического развития </w:t>
      </w:r>
      <w:r w:rsidR="00586D1C">
        <w:rPr>
          <w:rFonts w:ascii="Times New Roman" w:hAnsi="Times New Roman" w:cs="Times New Roman"/>
          <w:b/>
          <w:bCs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b/>
          <w:bCs/>
          <w:sz w:val="28"/>
          <w:szCs w:val="28"/>
        </w:rPr>
        <w:t>2022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4935B2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586D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86D1C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586D1C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-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(далее - среднесрочный прогноз) представлен одновременно с</w:t>
      </w:r>
      <w:r w:rsidR="00586D1C">
        <w:rPr>
          <w:rFonts w:ascii="Times New Roman" w:hAnsi="Times New Roman" w:cs="Times New Roman"/>
          <w:sz w:val="28"/>
          <w:szCs w:val="28"/>
        </w:rPr>
        <w:t xml:space="preserve"> проектом Решения о бюджете.</w:t>
      </w:r>
    </w:p>
    <w:p w:rsidR="00B7331F" w:rsidRDefault="00586D1C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Среднесрочный прогноз разработан на трёхлетний период,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соответствует требованиям статьи 173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31F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Среднесрочный прогноз разработан в соответствии с федеральным</w:t>
      </w:r>
      <w:r w:rsidR="00586D1C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Pr="00DE12BA">
        <w:rPr>
          <w:rFonts w:ascii="Times New Roman" w:hAnsi="Times New Roman" w:cs="Times New Roman"/>
          <w:sz w:val="28"/>
          <w:szCs w:val="28"/>
        </w:rPr>
        <w:t>на основе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сценарных условий развития экономики Российской Федерации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586D1C"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годы, подготовленных Министерством экономического развития Российской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Федерации, и статистических данных за </w:t>
      </w:r>
      <w:r w:rsidR="008F413C">
        <w:rPr>
          <w:rFonts w:ascii="Times New Roman" w:hAnsi="Times New Roman" w:cs="Times New Roman"/>
          <w:sz w:val="28"/>
          <w:szCs w:val="28"/>
        </w:rPr>
        <w:t>2017-2020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с учётом итогов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586D1C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за первое полугодие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20</w:t>
      </w:r>
      <w:r w:rsidR="008F413C">
        <w:rPr>
          <w:rFonts w:ascii="Times New Roman" w:hAnsi="Times New Roman" w:cs="Times New Roman"/>
          <w:sz w:val="28"/>
          <w:szCs w:val="28"/>
        </w:rPr>
        <w:t>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</w:t>
      </w:r>
      <w:r w:rsidR="00586D1C">
        <w:rPr>
          <w:rFonts w:ascii="Times New Roman" w:hAnsi="Times New Roman" w:cs="Times New Roman"/>
          <w:sz w:val="28"/>
          <w:szCs w:val="28"/>
        </w:rPr>
        <w:t>а</w:t>
      </w:r>
      <w:r w:rsidR="00335407">
        <w:rPr>
          <w:rFonts w:ascii="Times New Roman" w:hAnsi="Times New Roman" w:cs="Times New Roman"/>
          <w:sz w:val="28"/>
          <w:szCs w:val="28"/>
        </w:rPr>
        <w:t>.</w:t>
      </w:r>
    </w:p>
    <w:p w:rsidR="00DE12BA" w:rsidRPr="00DE12BA" w:rsidRDefault="00335407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Представленный среднесрочный прогноз разработан </w:t>
      </w:r>
      <w:r>
        <w:rPr>
          <w:rFonts w:ascii="Times New Roman" w:hAnsi="Times New Roman" w:cs="Times New Roman"/>
          <w:sz w:val="28"/>
          <w:szCs w:val="28"/>
        </w:rPr>
        <w:t>на вариативной основе в составе базового</w:t>
      </w:r>
      <w:r w:rsidR="008F413C">
        <w:rPr>
          <w:rFonts w:ascii="Times New Roman" w:hAnsi="Times New Roman" w:cs="Times New Roman"/>
          <w:sz w:val="28"/>
          <w:szCs w:val="28"/>
        </w:rPr>
        <w:t xml:space="preserve"> и консервативного </w:t>
      </w:r>
      <w:r>
        <w:rPr>
          <w:rFonts w:ascii="Times New Roman" w:hAnsi="Times New Roman" w:cs="Times New Roman"/>
          <w:sz w:val="28"/>
          <w:szCs w:val="28"/>
        </w:rPr>
        <w:t>вариантов.</w:t>
      </w:r>
      <w:r w:rsidR="00B7331F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При разработке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Почепского района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="008F413C">
        <w:rPr>
          <w:rFonts w:ascii="Times New Roman" w:hAnsi="Times New Roman" w:cs="Times New Roman"/>
          <w:sz w:val="28"/>
          <w:szCs w:val="28"/>
        </w:rPr>
        <w:t xml:space="preserve">на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годов за основу принят базовый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среднесрочного прогноза, характеризующий основные тенденции и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развития экономики и социальной сферы </w:t>
      </w:r>
      <w:r>
        <w:rPr>
          <w:rFonts w:ascii="Times New Roman" w:hAnsi="Times New Roman" w:cs="Times New Roman"/>
          <w:sz w:val="28"/>
          <w:szCs w:val="28"/>
        </w:rPr>
        <w:t>Почепского района.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На основе сопоставления фактических показателей социально-экономического развития </w:t>
      </w:r>
      <w:r w:rsidR="00335407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за предыдущий год с</w:t>
      </w:r>
      <w:r w:rsidR="0033540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ожидаемыми итогами текущего финансового года и</w:t>
      </w:r>
      <w:r w:rsidR="0033540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с показателями</w:t>
      </w:r>
      <w:r w:rsidR="0033540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среднесрочного прогноза социально-экономического развития </w:t>
      </w:r>
      <w:r w:rsidR="00335407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годов проведены</w:t>
      </w:r>
      <w:r w:rsidR="0033540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проверка и анализ обоснованности и достоверности его показателей, в</w:t>
      </w:r>
      <w:r w:rsidR="0033540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результате которых установлен</w:t>
      </w:r>
      <w:r w:rsidR="00B7331F">
        <w:rPr>
          <w:rFonts w:ascii="Times New Roman" w:hAnsi="Times New Roman" w:cs="Times New Roman"/>
          <w:sz w:val="28"/>
          <w:szCs w:val="28"/>
        </w:rPr>
        <w:t>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достаточн</w:t>
      </w:r>
      <w:r w:rsidR="00B7331F">
        <w:rPr>
          <w:rFonts w:ascii="Times New Roman" w:hAnsi="Times New Roman" w:cs="Times New Roman"/>
          <w:sz w:val="28"/>
          <w:szCs w:val="28"/>
        </w:rPr>
        <w:t>ая</w:t>
      </w:r>
      <w:r w:rsidR="0031607F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надёжность его показателей </w:t>
      </w:r>
      <w:r w:rsidR="00B7331F">
        <w:rPr>
          <w:rFonts w:ascii="Times New Roman" w:hAnsi="Times New Roman" w:cs="Times New Roman"/>
          <w:sz w:val="28"/>
          <w:szCs w:val="28"/>
        </w:rPr>
        <w:t xml:space="preserve">в </w:t>
      </w:r>
      <w:r w:rsidRPr="00DE12BA">
        <w:rPr>
          <w:rFonts w:ascii="Times New Roman" w:hAnsi="Times New Roman" w:cs="Times New Roman"/>
          <w:sz w:val="28"/>
          <w:szCs w:val="28"/>
        </w:rPr>
        <w:t>соответствии с принципом достоверности бюджета, установленным статьёй 37</w:t>
      </w:r>
      <w:r w:rsidR="0031607F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31607F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lastRenderedPageBreak/>
        <w:t>Показатели среднесрочного прогноза в основном соответствуют целевым</w:t>
      </w:r>
      <w:r w:rsidR="0031607F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показателям, определённым в указах Президента Российской Федерации</w:t>
      </w:r>
      <w:r w:rsidR="00AD4F94">
        <w:rPr>
          <w:rFonts w:ascii="Times New Roman" w:hAnsi="Times New Roman" w:cs="Times New Roman"/>
          <w:sz w:val="28"/>
          <w:szCs w:val="28"/>
        </w:rPr>
        <w:t xml:space="preserve"> от </w:t>
      </w:r>
      <w:r w:rsidR="008F413C">
        <w:rPr>
          <w:rFonts w:ascii="Times New Roman" w:hAnsi="Times New Roman" w:cs="Times New Roman"/>
          <w:sz w:val="28"/>
          <w:szCs w:val="28"/>
        </w:rPr>
        <w:t>21.07.2020</w:t>
      </w:r>
      <w:r w:rsidR="00AD4F94">
        <w:rPr>
          <w:rFonts w:ascii="Times New Roman" w:hAnsi="Times New Roman" w:cs="Times New Roman"/>
          <w:sz w:val="28"/>
          <w:szCs w:val="28"/>
        </w:rPr>
        <w:t xml:space="preserve"> № </w:t>
      </w:r>
      <w:r w:rsidR="008F413C">
        <w:rPr>
          <w:rFonts w:ascii="Times New Roman" w:hAnsi="Times New Roman" w:cs="Times New Roman"/>
          <w:sz w:val="28"/>
          <w:szCs w:val="28"/>
        </w:rPr>
        <w:t>474</w:t>
      </w:r>
      <w:r w:rsidR="00AD4F94">
        <w:rPr>
          <w:rFonts w:ascii="Times New Roman" w:hAnsi="Times New Roman" w:cs="Times New Roman"/>
          <w:sz w:val="28"/>
          <w:szCs w:val="28"/>
        </w:rPr>
        <w:t xml:space="preserve"> «О национальных целях </w:t>
      </w:r>
      <w:r w:rsidR="008F413C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D4F94">
        <w:rPr>
          <w:rFonts w:ascii="Times New Roman" w:hAnsi="Times New Roman" w:cs="Times New Roman"/>
          <w:sz w:val="28"/>
          <w:szCs w:val="28"/>
        </w:rPr>
        <w:t>Российской Федерации на период до 20</w:t>
      </w:r>
      <w:r w:rsidR="008F413C">
        <w:rPr>
          <w:rFonts w:ascii="Times New Roman" w:hAnsi="Times New Roman" w:cs="Times New Roman"/>
          <w:sz w:val="28"/>
          <w:szCs w:val="28"/>
        </w:rPr>
        <w:t>30</w:t>
      </w:r>
      <w:r w:rsidR="00AD4F94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31607F">
        <w:rPr>
          <w:rFonts w:ascii="Times New Roman" w:hAnsi="Times New Roman" w:cs="Times New Roman"/>
          <w:sz w:val="28"/>
          <w:szCs w:val="28"/>
        </w:rPr>
        <w:t>.</w:t>
      </w:r>
    </w:p>
    <w:p w:rsid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B76ED4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составлен, базируясь на</w:t>
      </w:r>
      <w:r w:rsidR="00B76ED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среднесрочном прогнозе, в том числе учитывая динамику его основных</w:t>
      </w:r>
      <w:r w:rsidR="00B76ED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параметров (промышленное производство,</w:t>
      </w:r>
      <w:r w:rsidR="00B76ED4">
        <w:rPr>
          <w:rFonts w:ascii="Times New Roman" w:hAnsi="Times New Roman" w:cs="Times New Roman"/>
          <w:sz w:val="28"/>
          <w:szCs w:val="28"/>
        </w:rPr>
        <w:t xml:space="preserve"> сельское хозяйство, </w:t>
      </w:r>
      <w:r w:rsidRPr="00DE12BA">
        <w:rPr>
          <w:rFonts w:ascii="Times New Roman" w:hAnsi="Times New Roman" w:cs="Times New Roman"/>
          <w:sz w:val="28"/>
          <w:szCs w:val="28"/>
        </w:rPr>
        <w:t>инвестиции в основной капитал, фонд заработной платы,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потребительские цены), что соответствует статье 169 Бюджетного кодекса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962603" w:rsidRPr="00DE12BA" w:rsidRDefault="00962603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2BA" w:rsidRPr="00DE12BA" w:rsidRDefault="00DE12BA" w:rsidP="00962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3. Основные характеристики бюджета </w:t>
      </w:r>
      <w:r w:rsidR="009B5FF7">
        <w:rPr>
          <w:rFonts w:ascii="Times New Roman" w:hAnsi="Times New Roman" w:cs="Times New Roman"/>
          <w:b/>
          <w:bCs/>
          <w:sz w:val="28"/>
          <w:szCs w:val="28"/>
        </w:rPr>
        <w:t>Почепского района</w:t>
      </w:r>
      <w:r w:rsidR="009626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4935B2">
        <w:rPr>
          <w:rFonts w:ascii="Times New Roman" w:hAnsi="Times New Roman" w:cs="Times New Roman"/>
          <w:b/>
          <w:bCs/>
          <w:sz w:val="28"/>
          <w:szCs w:val="28"/>
        </w:rPr>
        <w:t>2022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</w:t>
      </w:r>
      <w:r w:rsidR="004935B2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  <w:r w:rsidR="0096260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</w:t>
      </w:r>
      <w:r w:rsidR="00962603">
        <w:rPr>
          <w:rFonts w:ascii="Times New Roman" w:hAnsi="Times New Roman" w:cs="Times New Roman"/>
          <w:sz w:val="28"/>
          <w:szCs w:val="28"/>
        </w:rPr>
        <w:t>пунктах</w:t>
      </w:r>
      <w:r w:rsidRPr="00DE12BA">
        <w:rPr>
          <w:rFonts w:ascii="Times New Roman" w:hAnsi="Times New Roman" w:cs="Times New Roman"/>
          <w:sz w:val="28"/>
          <w:szCs w:val="28"/>
        </w:rPr>
        <w:t xml:space="preserve"> 1</w:t>
      </w:r>
      <w:r w:rsidR="00962603">
        <w:rPr>
          <w:rFonts w:ascii="Times New Roman" w:hAnsi="Times New Roman" w:cs="Times New Roman"/>
          <w:sz w:val="28"/>
          <w:szCs w:val="28"/>
        </w:rPr>
        <w:t>,2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962603">
        <w:rPr>
          <w:rFonts w:ascii="Times New Roman" w:hAnsi="Times New Roman" w:cs="Times New Roman"/>
          <w:sz w:val="28"/>
          <w:szCs w:val="28"/>
        </w:rPr>
        <w:t>проекта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предлагается утвердить основные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характеристики </w:t>
      </w:r>
      <w:r w:rsidR="0010783A">
        <w:rPr>
          <w:rFonts w:ascii="Times New Roman" w:hAnsi="Times New Roman" w:cs="Times New Roman"/>
          <w:sz w:val="28"/>
          <w:szCs w:val="28"/>
        </w:rPr>
        <w:t>бюджета Почепского муниципального района Брянской области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05EBC">
        <w:rPr>
          <w:rFonts w:ascii="Times New Roman" w:hAnsi="Times New Roman" w:cs="Times New Roman"/>
          <w:sz w:val="28"/>
          <w:szCs w:val="28"/>
        </w:rPr>
        <w:t xml:space="preserve"> (общий объем доходов, общий объем расходов, дефицит (профицит) бюджета)</w:t>
      </w:r>
      <w:r w:rsidRPr="00DE12BA">
        <w:rPr>
          <w:rFonts w:ascii="Times New Roman" w:hAnsi="Times New Roman" w:cs="Times New Roman"/>
          <w:sz w:val="28"/>
          <w:szCs w:val="28"/>
        </w:rPr>
        <w:t>.</w:t>
      </w:r>
    </w:p>
    <w:p w:rsidR="00E93E63" w:rsidRDefault="00DE12BA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Согласно Бюджетному кодексу Российской Федерации составление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проекта бюджета на очередной финансовый год и плановый период должно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осуществляться с учётом исполнения бюджета в отчётном финансовом году и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ожидаемого исполнения в текущем финансовом году.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DE7" w:rsidRPr="00DE12BA" w:rsidRDefault="00DE12BA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Оценка ожидаемого исполнения бюджета, представленная в составе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документов и материалов (далее - оценка ожидаемого исполнения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бюджета), подготовлена в разрезе разделов классификации расходов бюджета </w:t>
      </w:r>
    </w:p>
    <w:p w:rsidR="00DE12BA" w:rsidRDefault="00DE12BA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Данные об основных параметрах </w:t>
      </w:r>
      <w:r w:rsidR="008E5DE7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82401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DE12BA">
        <w:rPr>
          <w:rFonts w:ascii="Times New Roman" w:hAnsi="Times New Roman" w:cs="Times New Roman"/>
          <w:sz w:val="28"/>
          <w:szCs w:val="28"/>
        </w:rPr>
        <w:t>на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20</w:t>
      </w:r>
      <w:r w:rsidR="0010783A">
        <w:rPr>
          <w:rFonts w:ascii="Times New Roman" w:hAnsi="Times New Roman" w:cs="Times New Roman"/>
          <w:sz w:val="28"/>
          <w:szCs w:val="28"/>
        </w:rPr>
        <w:t>22</w:t>
      </w:r>
      <w:r w:rsidRPr="00DE12BA">
        <w:rPr>
          <w:rFonts w:ascii="Times New Roman" w:hAnsi="Times New Roman" w:cs="Times New Roman"/>
          <w:sz w:val="28"/>
          <w:szCs w:val="28"/>
        </w:rPr>
        <w:t>-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представлены ниже.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DE7" w:rsidRDefault="008E5DE7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21"/>
        <w:gridCol w:w="1096"/>
        <w:gridCol w:w="1370"/>
        <w:gridCol w:w="1000"/>
        <w:gridCol w:w="1021"/>
        <w:gridCol w:w="1021"/>
        <w:gridCol w:w="1021"/>
        <w:gridCol w:w="1287"/>
      </w:tblGrid>
      <w:tr w:rsidR="00B3214E" w:rsidTr="00142924">
        <w:tc>
          <w:tcPr>
            <w:tcW w:w="1314" w:type="dxa"/>
            <w:shd w:val="clear" w:color="auto" w:fill="00B0F0"/>
          </w:tcPr>
          <w:p w:rsidR="008E5DE7" w:rsidRPr="00B3214E" w:rsidRDefault="008E5DE7" w:rsidP="008E5D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7" w:type="dxa"/>
            <w:shd w:val="clear" w:color="auto" w:fill="00B0F0"/>
          </w:tcPr>
          <w:p w:rsidR="00B3214E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10783A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:rsidR="008E5DE7" w:rsidRPr="00B3214E" w:rsidRDefault="0010783A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сполнено </w:t>
            </w:r>
          </w:p>
          <w:p w:rsidR="00B3214E" w:rsidRPr="00B3214E" w:rsidRDefault="009C5D45" w:rsidP="009C5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370" w:type="dxa"/>
            <w:shd w:val="clear" w:color="auto" w:fill="00B0F0"/>
          </w:tcPr>
          <w:p w:rsidR="008E5DE7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Решение о бюджете 20</w:t>
            </w:r>
            <w:r w:rsidR="0010783A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 (с изменениями)</w:t>
            </w:r>
          </w:p>
          <w:p w:rsidR="005C1CA7" w:rsidRPr="00B3214E" w:rsidRDefault="005C1CA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079" w:type="dxa"/>
            <w:shd w:val="clear" w:color="auto" w:fill="00B0F0"/>
          </w:tcPr>
          <w:p w:rsidR="008E5DE7" w:rsidRPr="00B3214E" w:rsidRDefault="0010783A" w:rsidP="009C5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2021 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(оценка), </w:t>
            </w:r>
            <w:r w:rsidR="009C5D45">
              <w:rPr>
                <w:rFonts w:ascii="Times New Roman" w:hAnsi="Times New Roman" w:cs="Times New Roman"/>
                <w:b/>
                <w:sz w:val="18"/>
                <w:szCs w:val="18"/>
              </w:rPr>
              <w:t>млн.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рублей</w:t>
            </w:r>
          </w:p>
        </w:tc>
        <w:tc>
          <w:tcPr>
            <w:tcW w:w="1092" w:type="dxa"/>
            <w:shd w:val="clear" w:color="auto" w:fill="00B0F0"/>
          </w:tcPr>
          <w:p w:rsidR="008E5DE7" w:rsidRDefault="004935B2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(прогноз)</w:t>
            </w:r>
          </w:p>
          <w:p w:rsidR="005C1CA7" w:rsidRPr="00B3214E" w:rsidRDefault="005C1CA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092" w:type="dxa"/>
            <w:shd w:val="clear" w:color="auto" w:fill="00B0F0"/>
          </w:tcPr>
          <w:p w:rsidR="008E5DE7" w:rsidRDefault="004935B2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(прогноз)</w:t>
            </w:r>
          </w:p>
          <w:p w:rsidR="005C1CA7" w:rsidRPr="00B3214E" w:rsidRDefault="005C1CA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092" w:type="dxa"/>
            <w:shd w:val="clear" w:color="auto" w:fill="00B0F0"/>
          </w:tcPr>
          <w:p w:rsidR="008E5DE7" w:rsidRDefault="004935B2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(прогноз)</w:t>
            </w:r>
          </w:p>
          <w:p w:rsidR="005C1CA7" w:rsidRPr="00B3214E" w:rsidRDefault="005C1CA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287" w:type="dxa"/>
            <w:shd w:val="clear" w:color="auto" w:fill="00B0F0"/>
          </w:tcPr>
          <w:p w:rsidR="008E5DE7" w:rsidRPr="00B3214E" w:rsidRDefault="004935B2" w:rsidP="00107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% к 20</w:t>
            </w:r>
            <w:r w:rsidR="0010783A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(ожидаемому исполнению)</w:t>
            </w:r>
          </w:p>
        </w:tc>
      </w:tr>
      <w:tr w:rsidR="00B3214E" w:rsidTr="00142924">
        <w:tc>
          <w:tcPr>
            <w:tcW w:w="1314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7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9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92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92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92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87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B3214E" w:rsidTr="00142924">
        <w:tc>
          <w:tcPr>
            <w:tcW w:w="1314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Доходы всего</w:t>
            </w:r>
          </w:p>
        </w:tc>
        <w:tc>
          <w:tcPr>
            <w:tcW w:w="1137" w:type="dxa"/>
          </w:tcPr>
          <w:p w:rsidR="008E5DE7" w:rsidRPr="00B3214E" w:rsidRDefault="00AA553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743,4</w:t>
            </w:r>
          </w:p>
        </w:tc>
        <w:tc>
          <w:tcPr>
            <w:tcW w:w="1370" w:type="dxa"/>
          </w:tcPr>
          <w:p w:rsidR="008E5DE7" w:rsidRPr="00B3214E" w:rsidRDefault="00955F28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1 044,5</w:t>
            </w:r>
          </w:p>
        </w:tc>
        <w:tc>
          <w:tcPr>
            <w:tcW w:w="1079" w:type="dxa"/>
          </w:tcPr>
          <w:p w:rsidR="008E5DE7" w:rsidRPr="00B3214E" w:rsidRDefault="001675AA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1 088,0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837,4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779,6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844,6</w:t>
            </w:r>
          </w:p>
        </w:tc>
        <w:tc>
          <w:tcPr>
            <w:tcW w:w="1287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100,8</w:t>
            </w:r>
          </w:p>
        </w:tc>
      </w:tr>
      <w:tr w:rsidR="00B3214E" w:rsidTr="00142924">
        <w:tc>
          <w:tcPr>
            <w:tcW w:w="1314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1137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2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2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2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7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214E" w:rsidTr="00142924">
        <w:tc>
          <w:tcPr>
            <w:tcW w:w="1314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7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177,7</w:t>
            </w:r>
          </w:p>
        </w:tc>
        <w:tc>
          <w:tcPr>
            <w:tcW w:w="1370" w:type="dxa"/>
          </w:tcPr>
          <w:p w:rsidR="008E5DE7" w:rsidRPr="00B3214E" w:rsidRDefault="00955F28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190,7</w:t>
            </w:r>
          </w:p>
        </w:tc>
        <w:tc>
          <w:tcPr>
            <w:tcW w:w="1079" w:type="dxa"/>
          </w:tcPr>
          <w:p w:rsidR="008E5DE7" w:rsidRPr="00B3214E" w:rsidRDefault="001675AA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199,9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196,7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224,7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253,6</w:t>
            </w:r>
          </w:p>
        </w:tc>
        <w:tc>
          <w:tcPr>
            <w:tcW w:w="1287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126,8</w:t>
            </w:r>
          </w:p>
        </w:tc>
      </w:tr>
      <w:tr w:rsidR="00B3214E" w:rsidTr="00142924">
        <w:tc>
          <w:tcPr>
            <w:tcW w:w="1314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7" w:type="dxa"/>
          </w:tcPr>
          <w:p w:rsidR="008E5DE7" w:rsidRPr="00B3214E" w:rsidRDefault="00AA553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565,7</w:t>
            </w:r>
          </w:p>
        </w:tc>
        <w:tc>
          <w:tcPr>
            <w:tcW w:w="1370" w:type="dxa"/>
          </w:tcPr>
          <w:p w:rsidR="008E5DE7" w:rsidRPr="00B3214E" w:rsidRDefault="00955F28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853,8</w:t>
            </w:r>
          </w:p>
        </w:tc>
        <w:tc>
          <w:tcPr>
            <w:tcW w:w="1079" w:type="dxa"/>
          </w:tcPr>
          <w:p w:rsidR="008E5DE7" w:rsidRPr="00B3214E" w:rsidRDefault="001675AA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888,1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640,7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554,9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591,0</w:t>
            </w:r>
          </w:p>
        </w:tc>
        <w:tc>
          <w:tcPr>
            <w:tcW w:w="1287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66,5</w:t>
            </w:r>
          </w:p>
        </w:tc>
      </w:tr>
      <w:tr w:rsidR="00B3214E" w:rsidTr="00142924">
        <w:tc>
          <w:tcPr>
            <w:tcW w:w="1314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Расходы -всего</w:t>
            </w:r>
          </w:p>
        </w:tc>
        <w:tc>
          <w:tcPr>
            <w:tcW w:w="1137" w:type="dxa"/>
          </w:tcPr>
          <w:p w:rsidR="008E5DE7" w:rsidRPr="00B3214E" w:rsidRDefault="00AA553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727,2</w:t>
            </w:r>
          </w:p>
        </w:tc>
        <w:tc>
          <w:tcPr>
            <w:tcW w:w="1370" w:type="dxa"/>
          </w:tcPr>
          <w:p w:rsidR="008E5DE7" w:rsidRPr="00B3214E" w:rsidRDefault="00955F28" w:rsidP="00F46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1 083,</w:t>
            </w:r>
            <w:r w:rsidR="00F46B9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9" w:type="dxa"/>
          </w:tcPr>
          <w:p w:rsidR="008E5DE7" w:rsidRPr="00B3214E" w:rsidRDefault="001675AA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1 126,8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837,4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779,6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844,6</w:t>
            </w:r>
          </w:p>
        </w:tc>
        <w:tc>
          <w:tcPr>
            <w:tcW w:w="1287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100,8</w:t>
            </w:r>
          </w:p>
        </w:tc>
      </w:tr>
      <w:tr w:rsidR="00B3214E" w:rsidTr="00142924">
        <w:tc>
          <w:tcPr>
            <w:tcW w:w="1314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Дефицит (-), профицит (+)</w:t>
            </w:r>
          </w:p>
        </w:tc>
        <w:tc>
          <w:tcPr>
            <w:tcW w:w="1137" w:type="dxa"/>
          </w:tcPr>
          <w:p w:rsidR="008E5DE7" w:rsidRPr="00B3214E" w:rsidRDefault="00AA553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16,2</w:t>
            </w:r>
          </w:p>
        </w:tc>
        <w:tc>
          <w:tcPr>
            <w:tcW w:w="1370" w:type="dxa"/>
          </w:tcPr>
          <w:p w:rsidR="008E5DE7" w:rsidRPr="00B3214E" w:rsidRDefault="00955F28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-38,8</w:t>
            </w:r>
          </w:p>
        </w:tc>
        <w:tc>
          <w:tcPr>
            <w:tcW w:w="1079" w:type="dxa"/>
          </w:tcPr>
          <w:p w:rsidR="008E5DE7" w:rsidRPr="00B3214E" w:rsidRDefault="001675AA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-38,8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92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E5DE7" w:rsidRPr="00B3214E" w:rsidRDefault="00A9098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8E5DE7" w:rsidRDefault="008E5DE7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D4D64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относительно ожидаемого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исполнения бюджета в 20</w:t>
      </w:r>
      <w:r w:rsidR="00A8436E">
        <w:rPr>
          <w:rFonts w:ascii="Times New Roman" w:hAnsi="Times New Roman" w:cs="Times New Roman"/>
          <w:sz w:val="28"/>
          <w:szCs w:val="28"/>
        </w:rPr>
        <w:t>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</w:t>
      </w:r>
      <w:r w:rsidR="00A8436E">
        <w:rPr>
          <w:rFonts w:ascii="Times New Roman" w:hAnsi="Times New Roman" w:cs="Times New Roman"/>
          <w:sz w:val="28"/>
          <w:szCs w:val="28"/>
        </w:rPr>
        <w:t>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предусматривается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="009D4D64">
        <w:rPr>
          <w:rFonts w:ascii="Times New Roman" w:hAnsi="Times New Roman" w:cs="Times New Roman"/>
          <w:sz w:val="28"/>
          <w:szCs w:val="28"/>
        </w:rPr>
        <w:t>уменьшение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C64045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A8436E">
        <w:rPr>
          <w:rFonts w:ascii="Times New Roman" w:hAnsi="Times New Roman" w:cs="Times New Roman"/>
          <w:sz w:val="28"/>
          <w:szCs w:val="28"/>
        </w:rPr>
        <w:t>23,0</w:t>
      </w:r>
      <w:r w:rsidR="009D4D6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A8436E">
        <w:rPr>
          <w:rFonts w:ascii="Times New Roman" w:hAnsi="Times New Roman" w:cs="Times New Roman"/>
          <w:sz w:val="28"/>
          <w:szCs w:val="28"/>
        </w:rPr>
        <w:t>а</w:t>
      </w:r>
      <w:r w:rsidR="009D4D64">
        <w:rPr>
          <w:rFonts w:ascii="Times New Roman" w:hAnsi="Times New Roman" w:cs="Times New Roman"/>
          <w:sz w:val="28"/>
          <w:szCs w:val="28"/>
        </w:rPr>
        <w:t>, 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относительно прогноза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- на </w:t>
      </w:r>
      <w:r w:rsidR="009D4D64">
        <w:rPr>
          <w:rFonts w:ascii="Times New Roman" w:hAnsi="Times New Roman" w:cs="Times New Roman"/>
          <w:sz w:val="28"/>
          <w:szCs w:val="28"/>
        </w:rPr>
        <w:t>9,4 процента,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относительно прогноза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D4D64"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9D4D64">
        <w:rPr>
          <w:rFonts w:ascii="Times New Roman" w:hAnsi="Times New Roman" w:cs="Times New Roman"/>
          <w:sz w:val="28"/>
          <w:szCs w:val="28"/>
        </w:rPr>
        <w:t>у</w:t>
      </w:r>
      <w:r w:rsidR="00A8436E">
        <w:rPr>
          <w:rFonts w:ascii="Times New Roman" w:hAnsi="Times New Roman" w:cs="Times New Roman"/>
          <w:sz w:val="28"/>
          <w:szCs w:val="28"/>
        </w:rPr>
        <w:t>меньшение</w:t>
      </w:r>
      <w:r w:rsidR="009D4D6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 w:rsidR="00A8436E">
        <w:rPr>
          <w:rFonts w:ascii="Times New Roman" w:hAnsi="Times New Roman" w:cs="Times New Roman"/>
          <w:sz w:val="28"/>
          <w:szCs w:val="28"/>
        </w:rPr>
        <w:t>6,9</w:t>
      </w:r>
      <w:r w:rsidR="009D4D64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C64045">
        <w:rPr>
          <w:rFonts w:ascii="Times New Roman" w:hAnsi="Times New Roman" w:cs="Times New Roman"/>
          <w:sz w:val="28"/>
          <w:szCs w:val="28"/>
        </w:rPr>
        <w:t xml:space="preserve">планируется, </w:t>
      </w:r>
      <w:r w:rsidR="009D4D64">
        <w:rPr>
          <w:rFonts w:ascii="Times New Roman" w:hAnsi="Times New Roman" w:cs="Times New Roman"/>
          <w:sz w:val="28"/>
          <w:szCs w:val="28"/>
        </w:rPr>
        <w:t xml:space="preserve">что </w:t>
      </w:r>
      <w:r w:rsidRPr="00DE12BA">
        <w:rPr>
          <w:rFonts w:ascii="Times New Roman" w:hAnsi="Times New Roman" w:cs="Times New Roman"/>
          <w:sz w:val="28"/>
          <w:szCs w:val="28"/>
        </w:rPr>
        <w:t xml:space="preserve">за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-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доходы бюджета </w:t>
      </w:r>
      <w:r w:rsidR="009D4D64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9D4D64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9D4D64">
        <w:rPr>
          <w:rFonts w:ascii="Times New Roman" w:hAnsi="Times New Roman" w:cs="Times New Roman"/>
          <w:sz w:val="28"/>
          <w:szCs w:val="28"/>
        </w:rPr>
        <w:t>снизятся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 w:rsidR="00A8436E">
        <w:rPr>
          <w:rFonts w:ascii="Times New Roman" w:hAnsi="Times New Roman" w:cs="Times New Roman"/>
          <w:sz w:val="28"/>
          <w:szCs w:val="28"/>
        </w:rPr>
        <w:t>22,4</w:t>
      </w:r>
      <w:r w:rsidR="009D4D64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относительно оценки ожидаемого исполнения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бюджета 20</w:t>
      </w:r>
      <w:r w:rsidR="00A8436E">
        <w:rPr>
          <w:rFonts w:ascii="Times New Roman" w:hAnsi="Times New Roman" w:cs="Times New Roman"/>
          <w:sz w:val="28"/>
          <w:szCs w:val="28"/>
        </w:rPr>
        <w:t>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20827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Согласно представленному </w:t>
      </w:r>
      <w:r w:rsidR="00020827">
        <w:rPr>
          <w:rFonts w:ascii="Times New Roman" w:hAnsi="Times New Roman" w:cs="Times New Roman"/>
          <w:sz w:val="28"/>
          <w:szCs w:val="28"/>
        </w:rPr>
        <w:t>проекту</w:t>
      </w:r>
      <w:r w:rsidR="00BB4E0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общий объём расходов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 запланирован в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с</w:t>
      </w:r>
      <w:r w:rsidR="00A7694A">
        <w:rPr>
          <w:rFonts w:ascii="Times New Roman" w:hAnsi="Times New Roman" w:cs="Times New Roman"/>
          <w:sz w:val="28"/>
          <w:szCs w:val="28"/>
        </w:rPr>
        <w:t>о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A7694A">
        <w:rPr>
          <w:rFonts w:ascii="Times New Roman" w:hAnsi="Times New Roman" w:cs="Times New Roman"/>
          <w:sz w:val="28"/>
          <w:szCs w:val="28"/>
        </w:rPr>
        <w:t>снижением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объёма расходов по отношению к ожидаемому исполнению бюджета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 w:rsidR="003B7720">
        <w:rPr>
          <w:rFonts w:ascii="Times New Roman" w:hAnsi="Times New Roman" w:cs="Times New Roman"/>
          <w:sz w:val="28"/>
          <w:szCs w:val="28"/>
        </w:rPr>
        <w:t>25,6</w:t>
      </w:r>
      <w:r w:rsidR="00A7694A">
        <w:rPr>
          <w:rFonts w:ascii="Times New Roman" w:hAnsi="Times New Roman" w:cs="Times New Roman"/>
          <w:sz w:val="28"/>
          <w:szCs w:val="28"/>
        </w:rPr>
        <w:t xml:space="preserve"> процентов,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- с </w:t>
      </w:r>
      <w:r w:rsidR="00A7694A">
        <w:rPr>
          <w:rFonts w:ascii="Times New Roman" w:hAnsi="Times New Roman" w:cs="Times New Roman"/>
          <w:sz w:val="28"/>
          <w:szCs w:val="28"/>
        </w:rPr>
        <w:t>уменьшением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 объёма расходов по отношению к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прогнозу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3B7720">
        <w:rPr>
          <w:rFonts w:ascii="Times New Roman" w:hAnsi="Times New Roman" w:cs="Times New Roman"/>
          <w:sz w:val="28"/>
          <w:szCs w:val="28"/>
        </w:rPr>
        <w:t>6,9</w:t>
      </w:r>
      <w:r w:rsidR="00A7694A">
        <w:rPr>
          <w:rFonts w:ascii="Times New Roman" w:hAnsi="Times New Roman" w:cs="Times New Roman"/>
          <w:sz w:val="28"/>
          <w:szCs w:val="28"/>
        </w:rPr>
        <w:t xml:space="preserve"> процента,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- с увеличением общего объёма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расходов по отношению к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3B7720">
        <w:rPr>
          <w:rFonts w:ascii="Times New Roman" w:hAnsi="Times New Roman" w:cs="Times New Roman"/>
          <w:sz w:val="28"/>
          <w:szCs w:val="28"/>
        </w:rPr>
        <w:t>0,8</w:t>
      </w:r>
      <w:r w:rsidR="00A7694A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280" w:rsidRDefault="00510280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 проектом </w:t>
      </w:r>
      <w:r w:rsidR="00471092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471092">
        <w:rPr>
          <w:rFonts w:ascii="Times New Roman" w:hAnsi="Times New Roman" w:cs="Times New Roman"/>
          <w:sz w:val="28"/>
          <w:szCs w:val="28"/>
        </w:rPr>
        <w:t xml:space="preserve">сбалансированного </w:t>
      </w:r>
      <w:r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-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710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без дефицита</w:t>
      </w:r>
      <w:r w:rsidR="00471092">
        <w:rPr>
          <w:rFonts w:ascii="Times New Roman" w:hAnsi="Times New Roman" w:cs="Times New Roman"/>
          <w:sz w:val="28"/>
          <w:szCs w:val="28"/>
        </w:rPr>
        <w:t>).</w:t>
      </w:r>
    </w:p>
    <w:p w:rsidR="00B61605" w:rsidRDefault="003176E5" w:rsidP="00B61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4B47FF">
        <w:rPr>
          <w:rFonts w:ascii="Times New Roman" w:hAnsi="Times New Roman" w:cs="Times New Roman"/>
          <w:sz w:val="28"/>
          <w:szCs w:val="28"/>
        </w:rPr>
        <w:t xml:space="preserve"> п</w:t>
      </w:r>
      <w:r w:rsidR="00471092">
        <w:rPr>
          <w:rFonts w:ascii="Times New Roman" w:hAnsi="Times New Roman" w:cs="Times New Roman"/>
          <w:sz w:val="28"/>
          <w:szCs w:val="28"/>
        </w:rPr>
        <w:t>унктом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471092">
        <w:rPr>
          <w:rFonts w:ascii="Times New Roman" w:hAnsi="Times New Roman" w:cs="Times New Roman"/>
          <w:sz w:val="28"/>
          <w:szCs w:val="28"/>
        </w:rPr>
        <w:t xml:space="preserve">2 проекта Решения о бюджете </w:t>
      </w:r>
      <w:r w:rsidR="00DE12BA" w:rsidRPr="00DE12BA">
        <w:rPr>
          <w:rFonts w:ascii="Times New Roman" w:hAnsi="Times New Roman" w:cs="Times New Roman"/>
          <w:sz w:val="28"/>
          <w:szCs w:val="28"/>
        </w:rPr>
        <w:t>предлагается установить условно утверждённые</w:t>
      </w:r>
      <w:r w:rsidR="0047109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471092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год в объёме</w:t>
      </w:r>
      <w:r w:rsidR="00471092">
        <w:rPr>
          <w:rFonts w:ascii="Times New Roman" w:hAnsi="Times New Roman" w:cs="Times New Roman"/>
          <w:sz w:val="28"/>
          <w:szCs w:val="28"/>
        </w:rPr>
        <w:t xml:space="preserve"> </w:t>
      </w:r>
      <w:r w:rsidR="00DF0A42">
        <w:rPr>
          <w:rFonts w:ascii="Times New Roman" w:hAnsi="Times New Roman" w:cs="Times New Roman"/>
          <w:sz w:val="28"/>
          <w:szCs w:val="28"/>
        </w:rPr>
        <w:t>6 695,3</w:t>
      </w:r>
      <w:r w:rsidR="0047109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14B1A">
        <w:rPr>
          <w:rFonts w:ascii="Times New Roman" w:hAnsi="Times New Roman" w:cs="Times New Roman"/>
          <w:sz w:val="28"/>
          <w:szCs w:val="28"/>
        </w:rPr>
        <w:t>2,5</w:t>
      </w:r>
      <w:r w:rsidR="00471092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общего объёма расходов</w:t>
      </w:r>
      <w:r w:rsidR="00A130E9">
        <w:rPr>
          <w:rFonts w:ascii="Times New Roman" w:hAnsi="Times New Roman" w:cs="Times New Roman"/>
          <w:sz w:val="28"/>
          <w:szCs w:val="28"/>
        </w:rPr>
        <w:t xml:space="preserve"> </w:t>
      </w:r>
      <w:r w:rsidR="00A130E9" w:rsidRPr="00A130E9">
        <w:rPr>
          <w:rFonts w:ascii="Times New Roman" w:hAnsi="Times New Roman" w:cs="Times New Roman"/>
          <w:sz w:val="28"/>
          <w:szCs w:val="28"/>
          <w:shd w:val="clear" w:color="auto" w:fill="FFFFFF"/>
        </w:rPr>
        <w:t>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год </w:t>
      </w:r>
      <w:r w:rsidR="00471092">
        <w:rPr>
          <w:rFonts w:ascii="Times New Roman" w:hAnsi="Times New Roman" w:cs="Times New Roman"/>
          <w:sz w:val="28"/>
          <w:szCs w:val="28"/>
        </w:rPr>
        <w:t>–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в</w:t>
      </w:r>
      <w:r w:rsidR="0047109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объёме </w:t>
      </w:r>
      <w:r w:rsidR="00DF0A42">
        <w:rPr>
          <w:rFonts w:ascii="Times New Roman" w:hAnsi="Times New Roman" w:cs="Times New Roman"/>
          <w:sz w:val="28"/>
          <w:szCs w:val="28"/>
        </w:rPr>
        <w:t>14 009,7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4B1A">
        <w:rPr>
          <w:rFonts w:ascii="Times New Roman" w:hAnsi="Times New Roman" w:cs="Times New Roman"/>
          <w:sz w:val="28"/>
          <w:szCs w:val="28"/>
        </w:rPr>
        <w:t>5,0</w:t>
      </w:r>
      <w:r w:rsidR="0047109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14B1A">
        <w:rPr>
          <w:rFonts w:ascii="Times New Roman" w:hAnsi="Times New Roman" w:cs="Times New Roman"/>
          <w:sz w:val="28"/>
          <w:szCs w:val="28"/>
        </w:rPr>
        <w:t>ов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общего объёма </w:t>
      </w:r>
      <w:r w:rsidR="00DE12BA" w:rsidRPr="00A130E9">
        <w:rPr>
          <w:rFonts w:ascii="Times New Roman" w:hAnsi="Times New Roman" w:cs="Times New Roman"/>
          <w:sz w:val="28"/>
          <w:szCs w:val="28"/>
        </w:rPr>
        <w:t>расходов</w:t>
      </w:r>
      <w:r w:rsidR="00A130E9" w:rsidRPr="00A130E9">
        <w:rPr>
          <w:rFonts w:ascii="Times New Roman" w:hAnsi="Times New Roman" w:cs="Times New Roman"/>
          <w:sz w:val="28"/>
          <w:szCs w:val="28"/>
        </w:rPr>
        <w:t xml:space="preserve"> </w:t>
      </w:r>
      <w:r w:rsidR="00A130E9" w:rsidRPr="00A130E9">
        <w:rPr>
          <w:rFonts w:ascii="Times New Roman" w:hAnsi="Times New Roman" w:cs="Times New Roman"/>
          <w:sz w:val="28"/>
          <w:szCs w:val="28"/>
          <w:shd w:val="clear" w:color="auto" w:fill="FFFFFF"/>
        </w:rPr>
        <w:t>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</w:t>
      </w:r>
      <w:r w:rsidR="00462B8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62B89" w:rsidRPr="00462B89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соответствует требованиям</w:t>
      </w:r>
      <w:r w:rsidR="00462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статьи 184.1 Бюджетного кодекса Российской Федерации.</w:t>
      </w:r>
      <w:r w:rsidR="00B61605" w:rsidRPr="00B61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605" w:rsidRPr="009C2E11" w:rsidRDefault="00B61605" w:rsidP="00B61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4 проекта бюджета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предлагается утвердить нормативы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9DA">
        <w:rPr>
          <w:rFonts w:ascii="Times New Roman" w:hAnsi="Times New Roman" w:cs="Times New Roman"/>
          <w:sz w:val="28"/>
          <w:szCs w:val="28"/>
        </w:rPr>
        <w:t>распределения доходов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="009909DA">
        <w:rPr>
          <w:rFonts w:ascii="Times New Roman" w:hAnsi="Times New Roman" w:cs="Times New Roman"/>
          <w:sz w:val="28"/>
          <w:szCs w:val="28"/>
        </w:rPr>
        <w:t xml:space="preserve">районным бюджетом </w:t>
      </w:r>
      <w:r>
        <w:rPr>
          <w:rFonts w:ascii="Times New Roman" w:hAnsi="Times New Roman" w:cs="Times New Roman"/>
          <w:sz w:val="28"/>
          <w:szCs w:val="28"/>
        </w:rPr>
        <w:t xml:space="preserve">и бюджетами поселений, </w:t>
      </w:r>
      <w:r w:rsidRPr="009C2E11">
        <w:rPr>
          <w:rFonts w:ascii="Times New Roman" w:hAnsi="Times New Roman" w:cs="Times New Roman"/>
          <w:sz w:val="28"/>
          <w:szCs w:val="28"/>
        </w:rPr>
        <w:t xml:space="preserve">что соответствует требованиям статьи </w:t>
      </w:r>
      <w:r w:rsidR="009909DA">
        <w:rPr>
          <w:rFonts w:ascii="Times New Roman" w:hAnsi="Times New Roman" w:cs="Times New Roman"/>
          <w:sz w:val="28"/>
          <w:szCs w:val="28"/>
        </w:rPr>
        <w:t>184.1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E12BA" w:rsidRPr="00DE12BA" w:rsidRDefault="00462B89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Объёмы бюджетных ассигнований, направляемых на исполнение</w:t>
      </w:r>
      <w:r w:rsidR="004B47FF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публичных нормативных обязательств, в структуре расходов бюджета</w:t>
      </w:r>
      <w:r w:rsidR="00CC7B23">
        <w:rPr>
          <w:rFonts w:ascii="Times New Roman" w:hAnsi="Times New Roman" w:cs="Times New Roman"/>
          <w:sz w:val="28"/>
          <w:szCs w:val="28"/>
        </w:rPr>
        <w:t xml:space="preserve"> Почепского района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составят: в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365F6">
        <w:rPr>
          <w:rFonts w:ascii="Times New Roman" w:hAnsi="Times New Roman" w:cs="Times New Roman"/>
          <w:sz w:val="28"/>
          <w:szCs w:val="28"/>
        </w:rPr>
        <w:t>–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57475A">
        <w:rPr>
          <w:rFonts w:ascii="Times New Roman" w:hAnsi="Times New Roman" w:cs="Times New Roman"/>
          <w:sz w:val="28"/>
          <w:szCs w:val="28"/>
        </w:rPr>
        <w:t>2,2</w:t>
      </w:r>
      <w:r w:rsidR="008365F6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(или </w:t>
      </w:r>
      <w:r w:rsidR="00E463F8">
        <w:rPr>
          <w:rFonts w:ascii="Times New Roman" w:hAnsi="Times New Roman" w:cs="Times New Roman"/>
          <w:sz w:val="28"/>
          <w:szCs w:val="28"/>
        </w:rPr>
        <w:t>19 133,0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тыс. рублей),</w:t>
      </w:r>
      <w:r w:rsidR="00CC7B23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в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365F6">
        <w:rPr>
          <w:rFonts w:ascii="Times New Roman" w:hAnsi="Times New Roman" w:cs="Times New Roman"/>
          <w:sz w:val="28"/>
          <w:szCs w:val="28"/>
        </w:rPr>
        <w:t>–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57475A">
        <w:rPr>
          <w:rFonts w:ascii="Times New Roman" w:hAnsi="Times New Roman" w:cs="Times New Roman"/>
          <w:sz w:val="28"/>
          <w:szCs w:val="28"/>
        </w:rPr>
        <w:t>2,7</w:t>
      </w:r>
      <w:r w:rsidR="008365F6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(или </w:t>
      </w:r>
      <w:r w:rsidR="00E463F8">
        <w:rPr>
          <w:rFonts w:ascii="Times New Roman" w:hAnsi="Times New Roman" w:cs="Times New Roman"/>
          <w:sz w:val="28"/>
          <w:szCs w:val="28"/>
        </w:rPr>
        <w:t>21 369,5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тыс. рублей), в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году -</w:t>
      </w:r>
      <w:r w:rsidR="0057475A">
        <w:rPr>
          <w:rFonts w:ascii="Times New Roman" w:hAnsi="Times New Roman" w:cs="Times New Roman"/>
          <w:sz w:val="28"/>
          <w:szCs w:val="28"/>
        </w:rPr>
        <w:t>2,8</w:t>
      </w:r>
      <w:r w:rsidR="004B153E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(или</w:t>
      </w:r>
      <w:r w:rsidR="00CC7B23">
        <w:rPr>
          <w:rFonts w:ascii="Times New Roman" w:hAnsi="Times New Roman" w:cs="Times New Roman"/>
          <w:sz w:val="28"/>
          <w:szCs w:val="28"/>
        </w:rPr>
        <w:t xml:space="preserve"> </w:t>
      </w:r>
      <w:r w:rsidR="00E463F8">
        <w:rPr>
          <w:rFonts w:ascii="Times New Roman" w:hAnsi="Times New Roman" w:cs="Times New Roman"/>
          <w:sz w:val="28"/>
          <w:szCs w:val="28"/>
        </w:rPr>
        <w:t>23 344,0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тыс. рублей) и соответствуют объёму, указанному в</w:t>
      </w:r>
      <w:r w:rsidR="00CC7B23">
        <w:rPr>
          <w:rFonts w:ascii="Times New Roman" w:hAnsi="Times New Roman" w:cs="Times New Roman"/>
          <w:sz w:val="28"/>
          <w:szCs w:val="28"/>
        </w:rPr>
        <w:t xml:space="preserve"> </w:t>
      </w:r>
      <w:r w:rsidR="000C4EBE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E463F8">
        <w:rPr>
          <w:rFonts w:ascii="Times New Roman" w:hAnsi="Times New Roman" w:cs="Times New Roman"/>
          <w:sz w:val="28"/>
          <w:szCs w:val="28"/>
        </w:rPr>
        <w:t>9</w:t>
      </w:r>
      <w:r w:rsidR="000C4EBE">
        <w:rPr>
          <w:rFonts w:ascii="Times New Roman" w:hAnsi="Times New Roman" w:cs="Times New Roman"/>
          <w:sz w:val="28"/>
          <w:szCs w:val="28"/>
        </w:rPr>
        <w:t xml:space="preserve"> проекта Решения о бюджете.</w:t>
      </w:r>
    </w:p>
    <w:p w:rsidR="00DE12BA" w:rsidRPr="00DE12BA" w:rsidRDefault="00DE12BA" w:rsidP="001E5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структуре общих расходов бюджета </w:t>
      </w:r>
      <w:r w:rsidR="002945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9E2EE3">
        <w:rPr>
          <w:rFonts w:ascii="Times New Roman" w:hAnsi="Times New Roman" w:cs="Times New Roman"/>
          <w:sz w:val="28"/>
          <w:szCs w:val="28"/>
        </w:rPr>
        <w:t xml:space="preserve">на </w:t>
      </w:r>
      <w:r w:rsidRPr="00DE12BA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</w:t>
      </w:r>
      <w:r w:rsidR="001E59C6">
        <w:rPr>
          <w:rFonts w:ascii="Times New Roman" w:hAnsi="Times New Roman" w:cs="Times New Roman"/>
          <w:sz w:val="28"/>
          <w:szCs w:val="28"/>
        </w:rPr>
        <w:t>весь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объём</w:t>
      </w:r>
      <w:r w:rsidR="002945BE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2A42CC">
        <w:rPr>
          <w:rFonts w:ascii="Times New Roman" w:hAnsi="Times New Roman" w:cs="Times New Roman"/>
          <w:sz w:val="28"/>
          <w:szCs w:val="28"/>
        </w:rPr>
        <w:t xml:space="preserve">на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раздел 10 </w:t>
      </w:r>
      <w:r w:rsidR="001E59C6">
        <w:rPr>
          <w:rFonts w:ascii="Cambria Math" w:hAnsi="Cambria Math" w:cs="Cambria Math"/>
          <w:sz w:val="28"/>
          <w:szCs w:val="28"/>
        </w:rPr>
        <w:t>«</w:t>
      </w:r>
      <w:r w:rsidRPr="00DE12BA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="001E59C6">
        <w:rPr>
          <w:rFonts w:ascii="Cambria Math" w:hAnsi="Cambria Math" w:cs="Cambria Math"/>
          <w:sz w:val="28"/>
          <w:szCs w:val="28"/>
        </w:rPr>
        <w:t xml:space="preserve">» и </w:t>
      </w:r>
      <w:r w:rsidR="001E59C6" w:rsidRPr="001E59C6">
        <w:rPr>
          <w:rFonts w:ascii="Times New Roman" w:hAnsi="Times New Roman" w:cs="Times New Roman"/>
          <w:sz w:val="28"/>
          <w:szCs w:val="28"/>
        </w:rPr>
        <w:t>включает в себя</w:t>
      </w:r>
      <w:r w:rsidR="001E59C6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1E59C6">
        <w:rPr>
          <w:rFonts w:ascii="Times New Roman" w:hAnsi="Times New Roman" w:cs="Times New Roman"/>
          <w:sz w:val="28"/>
          <w:szCs w:val="28"/>
        </w:rPr>
        <w:t xml:space="preserve">ежемесячных денежных средств на содержание и проезд ребенка, переданного на воспитание в семью опекуна </w:t>
      </w:r>
      <w:r w:rsidR="00BE7BEE">
        <w:rPr>
          <w:rFonts w:ascii="Times New Roman" w:hAnsi="Times New Roman" w:cs="Times New Roman"/>
          <w:sz w:val="28"/>
          <w:szCs w:val="28"/>
        </w:rPr>
        <w:t>(попечителя), в приемную семью.</w:t>
      </w:r>
    </w:p>
    <w:p w:rsidR="009E2EE3" w:rsidRDefault="009E2EE3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указанных публичных нормативных выплат являются средства областного бюджета.</w:t>
      </w:r>
    </w:p>
    <w:p w:rsidR="00DE12BA" w:rsidRDefault="00DC0B81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показал, что б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юджетные ассигнования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DE12BA" w:rsidRPr="00DE12BA">
        <w:rPr>
          <w:rFonts w:ascii="Times New Roman" w:hAnsi="Times New Roman" w:cs="Times New Roman"/>
          <w:sz w:val="28"/>
          <w:szCs w:val="28"/>
        </w:rPr>
        <w:t>-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годы, запланированные на</w:t>
      </w:r>
      <w:r w:rsidR="009E2EE3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обязательств, соответствуют данным проекта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закона о бюджете.</w:t>
      </w:r>
    </w:p>
    <w:p w:rsidR="00675384" w:rsidRDefault="00675384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384" w:rsidRDefault="00675384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384" w:rsidRDefault="00675384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E11" w:rsidRPr="00B072AB" w:rsidRDefault="009C2E11" w:rsidP="00BE7B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6E5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72AB">
        <w:rPr>
          <w:rFonts w:ascii="Times New Roman" w:hAnsi="Times New Roman" w:cs="Times New Roman"/>
          <w:b/>
          <w:bCs/>
          <w:sz w:val="28"/>
          <w:szCs w:val="28"/>
        </w:rPr>
        <w:t>Доходы бюджета.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Предлагаемые к утверждению </w:t>
      </w:r>
      <w:r w:rsidR="00F82114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объёмы доходов </w:t>
      </w:r>
      <w:r w:rsidR="0010783A">
        <w:rPr>
          <w:rFonts w:ascii="Times New Roman" w:hAnsi="Times New Roman" w:cs="Times New Roman"/>
          <w:sz w:val="28"/>
          <w:szCs w:val="28"/>
        </w:rPr>
        <w:t>бюджета Почепского муниципального района Бря</w:t>
      </w:r>
      <w:r w:rsidR="00BE7BEE">
        <w:rPr>
          <w:rFonts w:ascii="Times New Roman" w:hAnsi="Times New Roman" w:cs="Times New Roman"/>
          <w:sz w:val="28"/>
          <w:szCs w:val="28"/>
        </w:rPr>
        <w:t>н</w:t>
      </w:r>
      <w:r w:rsidR="0010783A">
        <w:rPr>
          <w:rFonts w:ascii="Times New Roman" w:hAnsi="Times New Roman" w:cs="Times New Roman"/>
          <w:sz w:val="28"/>
          <w:szCs w:val="28"/>
        </w:rPr>
        <w:t>ской области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9C2E11">
        <w:rPr>
          <w:rFonts w:ascii="Times New Roman" w:hAnsi="Times New Roman" w:cs="Times New Roman"/>
          <w:sz w:val="28"/>
          <w:szCs w:val="28"/>
        </w:rPr>
        <w:t>-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годы, в основном определены исходя из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ожидаемого поступления доходов в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и на основании базового варианта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</w:t>
      </w:r>
      <w:r w:rsidR="003176E5"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9C2E11">
        <w:rPr>
          <w:rFonts w:ascii="Times New Roman" w:hAnsi="Times New Roman" w:cs="Times New Roman"/>
          <w:sz w:val="28"/>
          <w:szCs w:val="28"/>
        </w:rPr>
        <w:t>-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годы с учётом изменения налогового и бюджетного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соответствии с Основными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направлениями бюджетной и налоговой политики </w:t>
      </w:r>
      <w:r w:rsidR="003176E5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годов, представленными одновременно с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BE7BEE">
        <w:rPr>
          <w:rFonts w:ascii="Times New Roman" w:hAnsi="Times New Roman" w:cs="Times New Roman"/>
          <w:sz w:val="28"/>
          <w:szCs w:val="28"/>
        </w:rPr>
        <w:t>проектом решения</w:t>
      </w:r>
      <w:r w:rsidRPr="009C2E11">
        <w:rPr>
          <w:rFonts w:ascii="Times New Roman" w:hAnsi="Times New Roman" w:cs="Times New Roman"/>
          <w:sz w:val="28"/>
          <w:szCs w:val="28"/>
        </w:rPr>
        <w:t>.</w:t>
      </w:r>
    </w:p>
    <w:p w:rsid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Отражённые в </w:t>
      </w:r>
      <w:r w:rsidR="00912F51"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доходы отнесены к группам, подгруппам и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статьям классификации доходов бюджетов Российской Федерации по видам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доходов в соответствии положениями статей 20, 41, 42, </w:t>
      </w:r>
      <w:r w:rsidR="00606DD2">
        <w:rPr>
          <w:rFonts w:ascii="Times New Roman" w:hAnsi="Times New Roman" w:cs="Times New Roman"/>
          <w:sz w:val="28"/>
          <w:szCs w:val="28"/>
        </w:rPr>
        <w:t>61.1</w:t>
      </w:r>
      <w:r w:rsidRPr="009C2E11">
        <w:rPr>
          <w:rFonts w:ascii="Times New Roman" w:hAnsi="Times New Roman" w:cs="Times New Roman"/>
          <w:sz w:val="28"/>
          <w:szCs w:val="28"/>
        </w:rPr>
        <w:t xml:space="preserve">, </w:t>
      </w:r>
      <w:r w:rsidR="00606DD2">
        <w:rPr>
          <w:rFonts w:ascii="Times New Roman" w:hAnsi="Times New Roman" w:cs="Times New Roman"/>
          <w:sz w:val="28"/>
          <w:szCs w:val="28"/>
        </w:rPr>
        <w:t xml:space="preserve">62 </w:t>
      </w:r>
      <w:r w:rsidRPr="00606DD2">
        <w:rPr>
          <w:rFonts w:ascii="Times New Roman" w:hAnsi="Times New Roman" w:cs="Times New Roman"/>
          <w:sz w:val="28"/>
          <w:szCs w:val="28"/>
        </w:rPr>
        <w:t>Бюджетного</w:t>
      </w:r>
      <w:r w:rsidR="00B072AB" w:rsidRPr="00606DD2">
        <w:rPr>
          <w:rFonts w:ascii="Times New Roman" w:hAnsi="Times New Roman" w:cs="Times New Roman"/>
          <w:sz w:val="28"/>
          <w:szCs w:val="28"/>
        </w:rPr>
        <w:t xml:space="preserve"> </w:t>
      </w:r>
      <w:r w:rsidRPr="00606DD2">
        <w:rPr>
          <w:rFonts w:ascii="Times New Roman" w:hAnsi="Times New Roman" w:cs="Times New Roman"/>
          <w:sz w:val="28"/>
          <w:szCs w:val="28"/>
        </w:rPr>
        <w:t>кодекса Российской Федерации и приказа Минфина России</w:t>
      </w:r>
      <w:r w:rsidRPr="00606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A3A">
        <w:rPr>
          <w:rFonts w:ascii="Times New Roman" w:hAnsi="Times New Roman" w:cs="Times New Roman"/>
          <w:sz w:val="28"/>
          <w:szCs w:val="28"/>
        </w:rPr>
        <w:t xml:space="preserve">от </w:t>
      </w:r>
      <w:r w:rsidR="00511792">
        <w:rPr>
          <w:rFonts w:ascii="Times New Roman" w:hAnsi="Times New Roman" w:cs="Times New Roman"/>
          <w:sz w:val="28"/>
          <w:szCs w:val="28"/>
        </w:rPr>
        <w:t>08.06.2021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№ </w:t>
      </w:r>
      <w:r w:rsidR="00511792">
        <w:rPr>
          <w:rFonts w:ascii="Times New Roman" w:hAnsi="Times New Roman" w:cs="Times New Roman"/>
          <w:sz w:val="28"/>
          <w:szCs w:val="28"/>
        </w:rPr>
        <w:t>7</w:t>
      </w:r>
      <w:r w:rsidR="007C64DE">
        <w:rPr>
          <w:rFonts w:ascii="Times New Roman" w:hAnsi="Times New Roman" w:cs="Times New Roman"/>
          <w:sz w:val="28"/>
          <w:szCs w:val="28"/>
        </w:rPr>
        <w:t>5</w:t>
      </w:r>
      <w:r w:rsidRPr="009C2E11">
        <w:rPr>
          <w:rFonts w:ascii="Times New Roman" w:hAnsi="Times New Roman" w:cs="Times New Roman"/>
          <w:sz w:val="28"/>
          <w:szCs w:val="28"/>
        </w:rPr>
        <w:t xml:space="preserve">н </w:t>
      </w:r>
      <w:r w:rsidR="003176E5">
        <w:rPr>
          <w:rFonts w:ascii="Cambria Math" w:hAnsi="Cambria Math" w:cs="Cambria Math"/>
          <w:sz w:val="28"/>
          <w:szCs w:val="28"/>
        </w:rPr>
        <w:t>«</w:t>
      </w:r>
      <w:r w:rsidR="00A54DD0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на 2022 год (на 2022 год и на плановый период 2023 и 2024 годов</w:t>
      </w:r>
      <w:r w:rsidR="003176E5">
        <w:rPr>
          <w:rFonts w:ascii="Cambria Math" w:hAnsi="Cambria Math" w:cs="Cambria Math"/>
          <w:sz w:val="28"/>
          <w:szCs w:val="28"/>
        </w:rPr>
        <w:t>»</w:t>
      </w:r>
      <w:r w:rsidR="00B072AB">
        <w:rPr>
          <w:rFonts w:ascii="Cambria Math" w:hAnsi="Cambria Math" w:cs="Cambria Math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(далее - Приказ № </w:t>
      </w:r>
      <w:r w:rsidR="00A54DD0">
        <w:rPr>
          <w:rFonts w:ascii="Times New Roman" w:hAnsi="Times New Roman" w:cs="Times New Roman"/>
          <w:sz w:val="28"/>
          <w:szCs w:val="28"/>
        </w:rPr>
        <w:t>7</w:t>
      </w:r>
      <w:r w:rsidR="007C64DE">
        <w:rPr>
          <w:rFonts w:ascii="Times New Roman" w:hAnsi="Times New Roman" w:cs="Times New Roman"/>
          <w:sz w:val="28"/>
          <w:szCs w:val="28"/>
        </w:rPr>
        <w:t>5</w:t>
      </w:r>
      <w:r w:rsidRPr="009C2E11">
        <w:rPr>
          <w:rFonts w:ascii="Times New Roman" w:hAnsi="Times New Roman" w:cs="Times New Roman"/>
          <w:sz w:val="28"/>
          <w:szCs w:val="28"/>
        </w:rPr>
        <w:t>н), положения которого применяются к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правоотношениям, возникающим при составлении и исполнении бюджетов</w:t>
      </w:r>
      <w:r w:rsidR="00B072AB">
        <w:rPr>
          <w:rFonts w:ascii="Times New Roman" w:hAnsi="Times New Roman" w:cs="Times New Roman"/>
          <w:sz w:val="28"/>
          <w:szCs w:val="28"/>
        </w:rPr>
        <w:t xml:space="preserve">  </w:t>
      </w:r>
      <w:r w:rsidRPr="009C2E11">
        <w:rPr>
          <w:rFonts w:ascii="Times New Roman" w:hAnsi="Times New Roman" w:cs="Times New Roman"/>
          <w:sz w:val="28"/>
          <w:szCs w:val="28"/>
        </w:rPr>
        <w:t>бюджетной системы Российской Федерации начиная с бюджетов бюджетной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системы Российской Федерации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A42CC" w:rsidRDefault="002A42C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Прогноз доходов бюджета сформирован с учётом прогноза социально-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9C2E11">
        <w:rPr>
          <w:rFonts w:ascii="Times New Roman" w:hAnsi="Times New Roman" w:cs="Times New Roman"/>
          <w:sz w:val="28"/>
          <w:szCs w:val="28"/>
        </w:rPr>
        <w:t>, в условиях действующего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день внесения </w:t>
      </w:r>
      <w:r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о налогах и сборах, бюджетного законодательства Российской Федерации,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соответствует требованиям статьи 174.1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Федерации.</w:t>
      </w:r>
    </w:p>
    <w:p w:rsidR="00BC7EFC" w:rsidRDefault="00BC7EF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Согласно изменениям, внесенным в Бюджетный кодекс Российской Федерации законом от 01.07.2021 № 251-ФЗ «О внесении изменений в Бюджетный кодекс Ро</w:t>
      </w:r>
      <w:r w:rsidR="000F6BB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Федерации»</w:t>
      </w:r>
      <w:r w:rsidR="002B6AA1">
        <w:rPr>
          <w:rFonts w:ascii="Times New Roman" w:hAnsi="Times New Roman" w:cs="Times New Roman"/>
          <w:sz w:val="28"/>
          <w:szCs w:val="28"/>
        </w:rPr>
        <w:t>, начиная с бюджетов на 2022 год и на плановый период 2023 и 2024 годов, пер</w:t>
      </w:r>
      <w:r w:rsidR="000F6BBB">
        <w:rPr>
          <w:rFonts w:ascii="Times New Roman" w:hAnsi="Times New Roman" w:cs="Times New Roman"/>
          <w:sz w:val="28"/>
          <w:szCs w:val="28"/>
        </w:rPr>
        <w:t>е</w:t>
      </w:r>
      <w:r w:rsidR="002B6AA1">
        <w:rPr>
          <w:rFonts w:ascii="Times New Roman" w:hAnsi="Times New Roman" w:cs="Times New Roman"/>
          <w:sz w:val="28"/>
          <w:szCs w:val="28"/>
        </w:rPr>
        <w:t>чень главных администраторов доходов</w:t>
      </w:r>
      <w:r w:rsidR="001D37C8">
        <w:rPr>
          <w:rFonts w:ascii="Times New Roman" w:hAnsi="Times New Roman" w:cs="Times New Roman"/>
          <w:sz w:val="28"/>
          <w:szCs w:val="28"/>
        </w:rPr>
        <w:t xml:space="preserve"> </w:t>
      </w:r>
      <w:r w:rsidR="001D37C8" w:rsidRPr="001D37C8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 бюджета утверждается местной администрацией в соответствии с общими </w:t>
      </w:r>
      <w:hyperlink r:id="rId10" w:anchor="dst100009" w:history="1">
        <w:r w:rsidR="001D37C8" w:rsidRPr="001D37C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требованиями</w:t>
        </w:r>
      </w:hyperlink>
      <w:r w:rsidR="001D37C8" w:rsidRPr="001D37C8"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установленными Правительством Российской Федерации.</w:t>
      </w:r>
    </w:p>
    <w:p w:rsidR="003551A8" w:rsidRDefault="00CB6EA8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>Пер</w:t>
      </w:r>
      <w:r w:rsidR="000F6BB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чень главных администраторов доходов и источников финансирования дефицита бюджета Почепского муниципального района Брянской области на 2022 год и на плановый период 2023 и 2024 годов утвержден постановлением администрации Почепского района от 11.11.2021 года №1446 и содержит </w:t>
      </w:r>
      <w:r w:rsidRPr="00CB6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наименования органов (организаций), осуществляющих бюджетные полномочия главных администраторов доходов бюджета, и закрепляемые за ними виды (подвиды) доходов бюджета, что соответствует действующему бюджетному законодательству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4C7172" w:rsidRPr="00915A60" w:rsidRDefault="00852134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915A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Анализ перечня главных администратор</w:t>
      </w:r>
      <w:r w:rsidR="000F6BBB" w:rsidRPr="00915A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</w:t>
      </w:r>
      <w:r w:rsidRPr="00915A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 доходов районного бюджета и закрепленных за ними кодов доходов районного бюджета </w:t>
      </w:r>
      <w:r w:rsidR="00576C0E" w:rsidRPr="00915A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выявил </w:t>
      </w:r>
      <w:r w:rsidRPr="00915A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отдельные </w:t>
      </w:r>
      <w:r w:rsidR="001A5AAB" w:rsidRPr="00915A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недостатки, а именно</w:t>
      </w:r>
      <w:r w:rsidR="004C7172" w:rsidRPr="00915A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4C7172" w:rsidRPr="00915A60" w:rsidRDefault="004C7172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="00576C0E" w:rsidRPr="00915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некорректно указаны наименования главных администрато</w:t>
      </w:r>
      <w:r w:rsidR="000F6BBB" w:rsidRPr="00915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576C0E" w:rsidRPr="00915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доходов (администрации Почепского района, финансового управления ад</w:t>
      </w:r>
      <w:r w:rsidR="000F6BBB" w:rsidRPr="00915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министрации Почепского района Б</w:t>
      </w:r>
      <w:r w:rsidR="00576C0E" w:rsidRPr="00915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рянской области, отдела культуры, молодежной политики и спорта администрации Почепского района</w:t>
      </w:r>
      <w:r w:rsidRPr="00915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52134" w:rsidRPr="0010167A" w:rsidRDefault="004C7172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 отделом образования администрации Почепского района закреплен код доходов (903 2 02 25225 05 0000 150 «Субсидии бюджетам муниципальных районов на оснащение объектов спортивной инфраструктуры спортивно-технологическим оборудованием в рамках регионального проекта «С</w:t>
      </w:r>
      <w:r w:rsidR="00915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15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орт-норма жизни» подпрограммы «Развитие спорта высших достижений и системы подготовки спортивного резерва» государственной программы «Развитие физической культуры и спорта Брянской области»), который, в соответствии с Положением об отделе должен быть отнесен к полномочиям главного администратора доходов бюджета отдела культуры, молодежной политики и спорта.</w:t>
      </w:r>
    </w:p>
    <w:p w:rsidR="002A42CC" w:rsidRDefault="002A42C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составе материалов и документов к </w:t>
      </w:r>
      <w:r>
        <w:rPr>
          <w:rFonts w:ascii="Times New Roman" w:hAnsi="Times New Roman" w:cs="Times New Roman"/>
          <w:sz w:val="28"/>
          <w:szCs w:val="28"/>
        </w:rPr>
        <w:t xml:space="preserve">проекту Решения о бюджете </w:t>
      </w:r>
      <w:r w:rsidRPr="009C2E11">
        <w:rPr>
          <w:rFonts w:ascii="Times New Roman" w:hAnsi="Times New Roman" w:cs="Times New Roman"/>
          <w:sz w:val="28"/>
          <w:szCs w:val="28"/>
        </w:rPr>
        <w:t>представлен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>-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годов (далее - Реестр источников доходов). Статьёй 47.1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установлено, что реестры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источников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9C2E11">
        <w:rPr>
          <w:rFonts w:ascii="Times New Roman" w:hAnsi="Times New Roman" w:cs="Times New Roman"/>
          <w:sz w:val="28"/>
          <w:szCs w:val="28"/>
        </w:rPr>
        <w:t>бюджетов формируются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 ведутся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местной администрацией.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подготовки заключение установлено наличие Порядка формирования и ведения источников доходов районного бюджета, утвержденного постановлением администрации Почепского района от 07.08.2017 № 613.</w:t>
      </w:r>
    </w:p>
    <w:p w:rsidR="00416339" w:rsidRDefault="00416339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60">
        <w:rPr>
          <w:rFonts w:ascii="Times New Roman" w:hAnsi="Times New Roman" w:cs="Times New Roman"/>
          <w:b/>
          <w:i/>
          <w:sz w:val="28"/>
          <w:szCs w:val="28"/>
        </w:rPr>
        <w:t>Представленный Реестр источников доходов не в полной мере соответ</w:t>
      </w:r>
      <w:r w:rsidR="00852A1C" w:rsidRPr="00915A60">
        <w:rPr>
          <w:rFonts w:ascii="Times New Roman" w:hAnsi="Times New Roman" w:cs="Times New Roman"/>
          <w:b/>
          <w:i/>
          <w:sz w:val="28"/>
          <w:szCs w:val="28"/>
        </w:rPr>
        <w:t>ст</w:t>
      </w:r>
      <w:r w:rsidRPr="00915A60">
        <w:rPr>
          <w:rFonts w:ascii="Times New Roman" w:hAnsi="Times New Roman" w:cs="Times New Roman"/>
          <w:b/>
          <w:i/>
          <w:sz w:val="28"/>
          <w:szCs w:val="28"/>
        </w:rPr>
        <w:t>вует форме, утвержденной Порядком формирования и ведения источников доходов районного бюджета</w:t>
      </w:r>
      <w:r w:rsidRPr="00915A60">
        <w:rPr>
          <w:rFonts w:ascii="Times New Roman" w:hAnsi="Times New Roman" w:cs="Times New Roman"/>
          <w:sz w:val="28"/>
          <w:szCs w:val="28"/>
        </w:rPr>
        <w:t xml:space="preserve"> в части от</w:t>
      </w:r>
      <w:r w:rsidR="00852A1C" w:rsidRPr="00915A60">
        <w:rPr>
          <w:rFonts w:ascii="Times New Roman" w:hAnsi="Times New Roman" w:cs="Times New Roman"/>
          <w:sz w:val="28"/>
          <w:szCs w:val="28"/>
        </w:rPr>
        <w:t>сутствия обязательных для запол</w:t>
      </w:r>
      <w:r w:rsidRPr="00915A60">
        <w:rPr>
          <w:rFonts w:ascii="Times New Roman" w:hAnsi="Times New Roman" w:cs="Times New Roman"/>
          <w:sz w:val="28"/>
          <w:szCs w:val="28"/>
        </w:rPr>
        <w:t xml:space="preserve">нения граф </w:t>
      </w:r>
      <w:r w:rsidR="004B2431">
        <w:rPr>
          <w:rFonts w:ascii="Times New Roman" w:hAnsi="Times New Roman" w:cs="Times New Roman"/>
          <w:sz w:val="28"/>
          <w:szCs w:val="28"/>
        </w:rPr>
        <w:t>19 «Показатели прогнозов доходов в текущем финансов</w:t>
      </w:r>
      <w:r w:rsidR="00852A1C">
        <w:rPr>
          <w:rFonts w:ascii="Times New Roman" w:hAnsi="Times New Roman" w:cs="Times New Roman"/>
          <w:sz w:val="28"/>
          <w:szCs w:val="28"/>
        </w:rPr>
        <w:t>о</w:t>
      </w:r>
      <w:r w:rsidR="004B2431">
        <w:rPr>
          <w:rFonts w:ascii="Times New Roman" w:hAnsi="Times New Roman" w:cs="Times New Roman"/>
          <w:sz w:val="28"/>
          <w:szCs w:val="28"/>
        </w:rPr>
        <w:t>м году», 20 «Показатели кассовых поступлений в текущем финансов</w:t>
      </w:r>
      <w:r w:rsidR="00852A1C">
        <w:rPr>
          <w:rFonts w:ascii="Times New Roman" w:hAnsi="Times New Roman" w:cs="Times New Roman"/>
          <w:sz w:val="28"/>
          <w:szCs w:val="28"/>
        </w:rPr>
        <w:t>о</w:t>
      </w:r>
      <w:r w:rsidR="004B2431">
        <w:rPr>
          <w:rFonts w:ascii="Times New Roman" w:hAnsi="Times New Roman" w:cs="Times New Roman"/>
          <w:sz w:val="28"/>
          <w:szCs w:val="28"/>
        </w:rPr>
        <w:t>м году», 21 «Оценка исполнения тек</w:t>
      </w:r>
      <w:r w:rsidR="00852A1C">
        <w:rPr>
          <w:rFonts w:ascii="Times New Roman" w:hAnsi="Times New Roman" w:cs="Times New Roman"/>
          <w:sz w:val="28"/>
          <w:szCs w:val="28"/>
        </w:rPr>
        <w:t>у</w:t>
      </w:r>
      <w:r w:rsidR="004B2431">
        <w:rPr>
          <w:rFonts w:ascii="Times New Roman" w:hAnsi="Times New Roman" w:cs="Times New Roman"/>
          <w:sz w:val="28"/>
          <w:szCs w:val="28"/>
        </w:rPr>
        <w:t>щего финансового года». Данное нарушение устранено в ходе подготовки заключения.</w:t>
      </w:r>
    </w:p>
    <w:p w:rsidR="00A44D16" w:rsidRDefault="00A44D16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60">
        <w:rPr>
          <w:rFonts w:ascii="Times New Roman" w:hAnsi="Times New Roman" w:cs="Times New Roman"/>
          <w:b/>
          <w:i/>
          <w:sz w:val="28"/>
          <w:szCs w:val="28"/>
        </w:rPr>
        <w:t>Кроме того, в Реестре источников доходов за главным администратором доходов - финансовым управлением администрации Почепского района Брянской области закреплен код бюджетной классификации доходов, не действующий в анализируемом периоде (КБК 906 2 19 05000 05 000 150)</w:t>
      </w:r>
      <w:r w:rsidRPr="00915A60">
        <w:rPr>
          <w:rFonts w:ascii="Times New Roman" w:hAnsi="Times New Roman" w:cs="Times New Roman"/>
          <w:sz w:val="28"/>
          <w:szCs w:val="28"/>
        </w:rPr>
        <w:t>.</w:t>
      </w:r>
    </w:p>
    <w:p w:rsidR="002A42CC" w:rsidRPr="009C2E11" w:rsidRDefault="00416339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4B2431">
        <w:rPr>
          <w:rFonts w:ascii="Times New Roman" w:hAnsi="Times New Roman" w:cs="Times New Roman"/>
          <w:sz w:val="28"/>
          <w:szCs w:val="28"/>
        </w:rPr>
        <w:t xml:space="preserve">и </w:t>
      </w:r>
      <w:r w:rsidR="002A42CC" w:rsidRPr="009C2E11">
        <w:rPr>
          <w:rFonts w:ascii="Times New Roman" w:hAnsi="Times New Roman" w:cs="Times New Roman"/>
          <w:sz w:val="28"/>
          <w:szCs w:val="28"/>
        </w:rPr>
        <w:t xml:space="preserve">анализе </w:t>
      </w:r>
      <w:r w:rsidR="002A42CC">
        <w:rPr>
          <w:rFonts w:ascii="Times New Roman" w:hAnsi="Times New Roman" w:cs="Times New Roman"/>
          <w:sz w:val="28"/>
          <w:szCs w:val="28"/>
        </w:rPr>
        <w:t>«</w:t>
      </w:r>
      <w:r w:rsidR="00852A1C">
        <w:rPr>
          <w:rFonts w:ascii="Times New Roman" w:hAnsi="Times New Roman" w:cs="Times New Roman"/>
          <w:sz w:val="28"/>
          <w:szCs w:val="28"/>
        </w:rPr>
        <w:t>Переч</w:t>
      </w:r>
      <w:r w:rsidR="002A42CC" w:rsidRPr="009C2E11">
        <w:rPr>
          <w:rFonts w:ascii="Times New Roman" w:hAnsi="Times New Roman" w:cs="Times New Roman"/>
          <w:sz w:val="28"/>
          <w:szCs w:val="28"/>
        </w:rPr>
        <w:t>н</w:t>
      </w:r>
      <w:r w:rsidR="0010167A">
        <w:rPr>
          <w:rFonts w:ascii="Times New Roman" w:hAnsi="Times New Roman" w:cs="Times New Roman"/>
          <w:sz w:val="28"/>
          <w:szCs w:val="28"/>
        </w:rPr>
        <w:t>я</w:t>
      </w:r>
      <w:r w:rsidR="002A42CC" w:rsidRPr="009C2E11">
        <w:rPr>
          <w:rFonts w:ascii="Times New Roman" w:hAnsi="Times New Roman" w:cs="Times New Roman"/>
          <w:sz w:val="28"/>
          <w:szCs w:val="28"/>
        </w:rPr>
        <w:t xml:space="preserve"> главных</w:t>
      </w:r>
      <w:r w:rsidR="002A42CC">
        <w:rPr>
          <w:rFonts w:ascii="Times New Roman" w:hAnsi="Times New Roman" w:cs="Times New Roman"/>
          <w:sz w:val="28"/>
          <w:szCs w:val="28"/>
        </w:rPr>
        <w:t xml:space="preserve"> </w:t>
      </w:r>
      <w:r w:rsidR="002A42CC" w:rsidRPr="009C2E11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  <w:r w:rsidR="002A42CC">
        <w:rPr>
          <w:rFonts w:ascii="Times New Roman" w:hAnsi="Times New Roman" w:cs="Times New Roman"/>
          <w:sz w:val="28"/>
          <w:szCs w:val="28"/>
        </w:rPr>
        <w:t>Почепского района»</w:t>
      </w:r>
      <w:r w:rsidR="002A42CC" w:rsidRPr="009C2E11">
        <w:rPr>
          <w:rFonts w:ascii="Times New Roman" w:hAnsi="Times New Roman" w:cs="Times New Roman"/>
          <w:sz w:val="28"/>
          <w:szCs w:val="28"/>
        </w:rPr>
        <w:t xml:space="preserve"> и реестра источников доходов бюджета</w:t>
      </w:r>
      <w:r w:rsidR="002A42CC">
        <w:rPr>
          <w:rFonts w:ascii="Times New Roman" w:hAnsi="Times New Roman" w:cs="Times New Roman"/>
          <w:sz w:val="28"/>
          <w:szCs w:val="28"/>
        </w:rPr>
        <w:t xml:space="preserve"> Почепского района</w:t>
      </w:r>
      <w:r w:rsidR="002A42CC"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2A42CC" w:rsidRPr="009C2E11">
        <w:rPr>
          <w:rFonts w:ascii="Times New Roman" w:hAnsi="Times New Roman" w:cs="Times New Roman"/>
          <w:sz w:val="28"/>
          <w:szCs w:val="28"/>
        </w:rPr>
        <w:t xml:space="preserve"> год на 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="002A42CC" w:rsidRPr="009C2E11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2A42CC" w:rsidRPr="009C2E1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A42CC">
        <w:rPr>
          <w:rFonts w:ascii="Times New Roman" w:hAnsi="Times New Roman" w:cs="Times New Roman"/>
          <w:sz w:val="28"/>
          <w:szCs w:val="28"/>
        </w:rPr>
        <w:t xml:space="preserve"> </w:t>
      </w:r>
      <w:r w:rsidR="002A42CC" w:rsidRPr="009C2E11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6E429A" w:rsidRDefault="002A42CC" w:rsidP="00FE2B45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73C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614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1A0" w:rsidRPr="006E429A">
        <w:rPr>
          <w:rFonts w:ascii="Times New Roman" w:hAnsi="Times New Roman" w:cs="Times New Roman"/>
          <w:sz w:val="28"/>
          <w:szCs w:val="28"/>
        </w:rPr>
        <w:t xml:space="preserve">В реестре источников доходов </w:t>
      </w:r>
      <w:r w:rsidRPr="006E429A">
        <w:rPr>
          <w:rFonts w:ascii="Times New Roman" w:hAnsi="Times New Roman" w:cs="Times New Roman"/>
          <w:sz w:val="28"/>
          <w:szCs w:val="28"/>
        </w:rPr>
        <w:t>по код</w:t>
      </w:r>
      <w:r w:rsidR="005051A0" w:rsidRPr="006E429A">
        <w:rPr>
          <w:rFonts w:ascii="Times New Roman" w:hAnsi="Times New Roman" w:cs="Times New Roman"/>
          <w:sz w:val="28"/>
          <w:szCs w:val="28"/>
        </w:rPr>
        <w:t>у</w:t>
      </w:r>
      <w:r w:rsidRPr="006E429A">
        <w:rPr>
          <w:rFonts w:ascii="Times New Roman" w:hAnsi="Times New Roman" w:cs="Times New Roman"/>
          <w:sz w:val="28"/>
          <w:szCs w:val="28"/>
        </w:rPr>
        <w:t xml:space="preserve"> классификации доходов </w:t>
      </w:r>
      <w:r w:rsidRPr="006E429A">
        <w:rPr>
          <w:rFonts w:ascii="Times New Roman" w:hAnsi="Times New Roman" w:cs="Times New Roman"/>
          <w:b/>
          <w:sz w:val="28"/>
          <w:szCs w:val="28"/>
        </w:rPr>
        <w:t xml:space="preserve">2 02 </w:t>
      </w:r>
      <w:r w:rsidR="005051A0" w:rsidRPr="006E429A">
        <w:rPr>
          <w:rFonts w:ascii="Times New Roman" w:hAnsi="Times New Roman" w:cs="Times New Roman"/>
          <w:b/>
          <w:sz w:val="28"/>
          <w:szCs w:val="28"/>
        </w:rPr>
        <w:t>255</w:t>
      </w:r>
      <w:r w:rsidRPr="006E4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1A0" w:rsidRPr="006E429A">
        <w:rPr>
          <w:rFonts w:ascii="Times New Roman" w:hAnsi="Times New Roman" w:cs="Times New Roman"/>
          <w:b/>
          <w:sz w:val="28"/>
          <w:szCs w:val="28"/>
        </w:rPr>
        <w:t>13</w:t>
      </w:r>
      <w:r w:rsidRPr="006E429A">
        <w:rPr>
          <w:rFonts w:ascii="Times New Roman" w:hAnsi="Times New Roman" w:cs="Times New Roman"/>
          <w:b/>
          <w:sz w:val="28"/>
          <w:szCs w:val="28"/>
        </w:rPr>
        <w:t xml:space="preserve"> 0000 15</w:t>
      </w:r>
      <w:r w:rsidR="005051A0" w:rsidRPr="006E429A">
        <w:rPr>
          <w:rFonts w:ascii="Times New Roman" w:hAnsi="Times New Roman" w:cs="Times New Roman"/>
          <w:b/>
          <w:sz w:val="28"/>
          <w:szCs w:val="28"/>
        </w:rPr>
        <w:t>0</w:t>
      </w:r>
      <w:r w:rsidRPr="006E429A">
        <w:rPr>
          <w:rFonts w:ascii="Times New Roman" w:hAnsi="Times New Roman" w:cs="Times New Roman"/>
          <w:sz w:val="28"/>
          <w:szCs w:val="28"/>
        </w:rPr>
        <w:t xml:space="preserve"> «</w:t>
      </w:r>
      <w:r w:rsidR="005051A0" w:rsidRPr="006E429A">
        <w:rPr>
          <w:rFonts w:ascii="Times New Roman" w:hAnsi="Times New Roman" w:cs="Times New Roman"/>
          <w:sz w:val="28"/>
          <w:szCs w:val="28"/>
        </w:rPr>
        <w:t xml:space="preserve">Субсидия бюджетам муниципальных районов (муниципальных округов, городских округов) на развитие сети учреждений культурно-досугового типа муниципальных учреждений культуры в рамках регионального проекта "Культурная среда (Брянская область)" </w:t>
      </w:r>
      <w:r w:rsidR="005051A0" w:rsidRPr="006E429A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программы "Развитие культуры  и туризма в  Брянской области" </w:t>
      </w:r>
      <w:r w:rsidRPr="006E429A">
        <w:rPr>
          <w:rFonts w:ascii="Times New Roman" w:hAnsi="Times New Roman" w:cs="Times New Roman"/>
          <w:sz w:val="28"/>
          <w:szCs w:val="28"/>
        </w:rPr>
        <w:t xml:space="preserve">главным администратором доходов бюджета установлен </w:t>
      </w:r>
      <w:r w:rsidR="005051A0" w:rsidRPr="006E429A">
        <w:rPr>
          <w:rFonts w:ascii="Times New Roman" w:hAnsi="Times New Roman" w:cs="Times New Roman"/>
          <w:sz w:val="28"/>
          <w:szCs w:val="28"/>
        </w:rPr>
        <w:t>отдел культуры, молодежной политики и спорта администрации Почепского района</w:t>
      </w:r>
      <w:r w:rsidR="00EF0D9B" w:rsidRPr="006E429A">
        <w:rPr>
          <w:rFonts w:ascii="Times New Roman" w:hAnsi="Times New Roman" w:cs="Times New Roman"/>
          <w:sz w:val="28"/>
          <w:szCs w:val="28"/>
        </w:rPr>
        <w:t xml:space="preserve"> (код администратора 9</w:t>
      </w:r>
      <w:r w:rsidR="005051A0" w:rsidRPr="006E429A">
        <w:rPr>
          <w:rFonts w:ascii="Times New Roman" w:hAnsi="Times New Roman" w:cs="Times New Roman"/>
          <w:sz w:val="28"/>
          <w:szCs w:val="28"/>
        </w:rPr>
        <w:t>2</w:t>
      </w:r>
      <w:r w:rsidR="00EF0D9B" w:rsidRPr="006E429A">
        <w:rPr>
          <w:rFonts w:ascii="Times New Roman" w:hAnsi="Times New Roman" w:cs="Times New Roman"/>
          <w:sz w:val="28"/>
          <w:szCs w:val="28"/>
        </w:rPr>
        <w:t>6)</w:t>
      </w:r>
      <w:r w:rsidRPr="006E429A">
        <w:rPr>
          <w:rFonts w:ascii="Times New Roman" w:hAnsi="Times New Roman" w:cs="Times New Roman"/>
          <w:sz w:val="28"/>
          <w:szCs w:val="28"/>
        </w:rPr>
        <w:t>. При этом</w:t>
      </w:r>
      <w:r w:rsidR="006E429A" w:rsidRPr="006E429A">
        <w:rPr>
          <w:rFonts w:ascii="Times New Roman" w:hAnsi="Times New Roman" w:cs="Times New Roman"/>
          <w:sz w:val="28"/>
          <w:szCs w:val="28"/>
        </w:rPr>
        <w:t xml:space="preserve"> в</w:t>
      </w:r>
      <w:r w:rsidR="006E429A" w:rsidRPr="006E42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429A" w:rsidRPr="006E429A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Перечне главных администраторов доходов и источников финансирования дефицита указанный код доходов закреплен за отделом образования администрации Почепского района</w:t>
      </w:r>
      <w:r w:rsidR="006E4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(код администратора – 903)</w:t>
      </w:r>
      <w:r w:rsidR="006E429A" w:rsidRPr="008461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4612D" w:rsidRDefault="0084612D" w:rsidP="002A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29A">
        <w:rPr>
          <w:rFonts w:ascii="Times New Roman" w:hAnsi="Times New Roman" w:cs="Times New Roman"/>
          <w:sz w:val="28"/>
          <w:szCs w:val="28"/>
        </w:rPr>
        <w:t xml:space="preserve">В реестре источников доходов по коду классификации доходов </w:t>
      </w:r>
      <w:r>
        <w:rPr>
          <w:rFonts w:ascii="Times New Roman" w:hAnsi="Times New Roman" w:cs="Times New Roman"/>
          <w:b/>
          <w:sz w:val="28"/>
          <w:szCs w:val="28"/>
        </w:rPr>
        <w:t>2 19</w:t>
      </w:r>
      <w:r w:rsidRPr="006E42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60010</w:t>
      </w:r>
      <w:r w:rsidRPr="006E42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05 000</w:t>
      </w:r>
      <w:r w:rsidRPr="006E429A">
        <w:rPr>
          <w:rFonts w:ascii="Times New Roman" w:hAnsi="Times New Roman" w:cs="Times New Roman"/>
          <w:b/>
          <w:sz w:val="28"/>
          <w:szCs w:val="28"/>
        </w:rPr>
        <w:t xml:space="preserve"> 150</w:t>
      </w:r>
      <w:r w:rsidRPr="006E429A">
        <w:rPr>
          <w:rFonts w:ascii="Times New Roman" w:hAnsi="Times New Roman" w:cs="Times New Roman"/>
          <w:sz w:val="28"/>
          <w:szCs w:val="28"/>
        </w:rPr>
        <w:t xml:space="preserve"> «</w:t>
      </w:r>
      <w:r w:rsidRPr="0084612D">
        <w:rPr>
          <w:rFonts w:ascii="Times New Roman" w:hAnsi="Times New Roman" w:cs="Times New Roman"/>
          <w:sz w:val="28"/>
          <w:szCs w:val="28"/>
        </w:rPr>
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</w:r>
      <w:r w:rsidRPr="006E429A">
        <w:rPr>
          <w:rFonts w:ascii="Times New Roman" w:hAnsi="Times New Roman" w:cs="Times New Roman"/>
          <w:sz w:val="28"/>
          <w:szCs w:val="28"/>
        </w:rPr>
        <w:t xml:space="preserve"> главным администратором доходов бюджета установлен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="00B310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управление администрации Почепского района Брянской области</w:t>
      </w:r>
      <w:r w:rsidRPr="006E429A">
        <w:rPr>
          <w:rFonts w:ascii="Times New Roman" w:hAnsi="Times New Roman" w:cs="Times New Roman"/>
          <w:sz w:val="28"/>
          <w:szCs w:val="28"/>
        </w:rPr>
        <w:t xml:space="preserve"> (код администратора </w:t>
      </w:r>
      <w:r>
        <w:rPr>
          <w:rFonts w:ascii="Times New Roman" w:hAnsi="Times New Roman" w:cs="Times New Roman"/>
          <w:sz w:val="28"/>
          <w:szCs w:val="28"/>
        </w:rPr>
        <w:t>906</w:t>
      </w:r>
      <w:r w:rsidRPr="006E429A">
        <w:rPr>
          <w:rFonts w:ascii="Times New Roman" w:hAnsi="Times New Roman" w:cs="Times New Roman"/>
          <w:sz w:val="28"/>
          <w:szCs w:val="28"/>
        </w:rPr>
        <w:t>). При этом в</w:t>
      </w:r>
      <w:r w:rsidRPr="006E42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1006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</w:t>
      </w:r>
      <w:r w:rsidRPr="006E429A">
        <w:rPr>
          <w:rFonts w:ascii="Times New Roman" w:hAnsi="Times New Roman" w:cs="Times New Roman"/>
          <w:sz w:val="28"/>
          <w:szCs w:val="28"/>
          <w:shd w:val="clear" w:color="auto" w:fill="FFFFFF"/>
        </w:rPr>
        <w:t>не главных администраторов доходов и источников финансирования дефицита указанный код доходов закреплен за администраци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6E4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Почепского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(код администратора – 927).</w:t>
      </w:r>
    </w:p>
    <w:p w:rsidR="00FE2B45" w:rsidRDefault="00FE2B45" w:rsidP="00CA0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Кроме того, в</w:t>
      </w:r>
      <w:r w:rsidRPr="00A40123">
        <w:rPr>
          <w:rFonts w:ascii="Times New Roman" w:hAnsi="Times New Roman" w:cs="Times New Roman"/>
          <w:b/>
          <w:i/>
          <w:sz w:val="28"/>
          <w:szCs w:val="28"/>
        </w:rPr>
        <w:t xml:space="preserve"> реестре источников доходов бюджета Почепского района на 2022 год и на плановый период 2023 и 2024 годов указан неверный норматив отчисления акцизов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(указан 0,2</w:t>
      </w:r>
      <w:r w:rsidR="00CA0B30">
        <w:rPr>
          <w:rFonts w:ascii="Times New Roman" w:hAnsi="Times New Roman" w:cs="Times New Roman"/>
          <w:b/>
          <w:i/>
          <w:sz w:val="28"/>
          <w:szCs w:val="28"/>
        </w:rPr>
        <w:t>454%, установленный в плановом периоде- 0,3040%).</w:t>
      </w:r>
    </w:p>
    <w:p w:rsidR="002A42CC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F32E22">
        <w:rPr>
          <w:rFonts w:ascii="Times New Roman" w:hAnsi="Times New Roman" w:cs="Times New Roman"/>
          <w:sz w:val="28"/>
          <w:szCs w:val="28"/>
        </w:rPr>
        <w:t>проекта бюджет</w:t>
      </w:r>
      <w:r w:rsidR="002A42CC">
        <w:rPr>
          <w:rFonts w:ascii="Times New Roman" w:hAnsi="Times New Roman" w:cs="Times New Roman"/>
          <w:sz w:val="28"/>
          <w:szCs w:val="28"/>
        </w:rPr>
        <w:t>а</w:t>
      </w:r>
      <w:r w:rsidRPr="009C2E11">
        <w:rPr>
          <w:rFonts w:ascii="Times New Roman" w:hAnsi="Times New Roman" w:cs="Times New Roman"/>
          <w:sz w:val="28"/>
          <w:szCs w:val="28"/>
        </w:rPr>
        <w:t>, а также информации о прогнозе поступлений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доходов в консолидированный бюджет </w:t>
      </w:r>
      <w:r w:rsidR="00ED75EA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и в бюджет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ED75EA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9C2E11">
        <w:rPr>
          <w:rFonts w:ascii="Times New Roman" w:hAnsi="Times New Roman" w:cs="Times New Roman"/>
          <w:sz w:val="28"/>
          <w:szCs w:val="28"/>
        </w:rPr>
        <w:t>, содер</w:t>
      </w:r>
      <w:r w:rsidR="00F32E22">
        <w:rPr>
          <w:rFonts w:ascii="Times New Roman" w:hAnsi="Times New Roman" w:cs="Times New Roman"/>
          <w:sz w:val="28"/>
          <w:szCs w:val="28"/>
        </w:rPr>
        <w:t>жащейся в пояснительной записке</w:t>
      </w:r>
      <w:r w:rsidRPr="009C2E11">
        <w:rPr>
          <w:rFonts w:ascii="Times New Roman" w:hAnsi="Times New Roman" w:cs="Times New Roman"/>
          <w:sz w:val="28"/>
          <w:szCs w:val="28"/>
        </w:rPr>
        <w:t>,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показал, что доходы, отражённые в </w:t>
      </w:r>
      <w:r w:rsidR="00413C84">
        <w:rPr>
          <w:rFonts w:ascii="Times New Roman" w:hAnsi="Times New Roman" w:cs="Times New Roman"/>
          <w:sz w:val="28"/>
          <w:szCs w:val="28"/>
        </w:rPr>
        <w:t>проекте бюджет</w:t>
      </w:r>
      <w:r w:rsidR="002A42CC">
        <w:rPr>
          <w:rFonts w:ascii="Times New Roman" w:hAnsi="Times New Roman" w:cs="Times New Roman"/>
          <w:sz w:val="28"/>
          <w:szCs w:val="28"/>
        </w:rPr>
        <w:t>а</w:t>
      </w:r>
      <w:r w:rsidRPr="009C2E11">
        <w:rPr>
          <w:rFonts w:ascii="Times New Roman" w:hAnsi="Times New Roman" w:cs="Times New Roman"/>
          <w:sz w:val="28"/>
          <w:szCs w:val="28"/>
        </w:rPr>
        <w:t>, определены в соответствии с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нормативами зачисления в бюджет налоговых и неналоговых доходов,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установленными статьями </w:t>
      </w:r>
      <w:r w:rsidR="00ED75EA">
        <w:rPr>
          <w:rFonts w:ascii="Times New Roman" w:hAnsi="Times New Roman" w:cs="Times New Roman"/>
          <w:sz w:val="28"/>
          <w:szCs w:val="28"/>
        </w:rPr>
        <w:t>61.1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и </w:t>
      </w:r>
      <w:r w:rsidR="00ED75EA">
        <w:rPr>
          <w:rFonts w:ascii="Times New Roman" w:hAnsi="Times New Roman" w:cs="Times New Roman"/>
          <w:sz w:val="28"/>
          <w:szCs w:val="28"/>
        </w:rPr>
        <w:t>62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93E24" w:rsidRDefault="006031DF" w:rsidP="00603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По результатам анализа оценки ожидаемого исполнения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установлено, что в целом по доходам ожидается </w:t>
      </w:r>
      <w:r>
        <w:rPr>
          <w:rFonts w:ascii="Times New Roman" w:hAnsi="Times New Roman" w:cs="Times New Roman"/>
          <w:sz w:val="28"/>
          <w:szCs w:val="28"/>
        </w:rPr>
        <w:t xml:space="preserve">превышение уровня </w:t>
      </w:r>
      <w:r w:rsidRPr="009C2E11">
        <w:rPr>
          <w:rFonts w:ascii="Times New Roman" w:hAnsi="Times New Roman" w:cs="Times New Roman"/>
          <w:sz w:val="28"/>
          <w:szCs w:val="28"/>
        </w:rPr>
        <w:t xml:space="preserve">утверждённого плана с учётом принятых изменений на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 в объёме </w:t>
      </w:r>
      <w:r w:rsidR="0092605D">
        <w:rPr>
          <w:rFonts w:ascii="Times New Roman" w:hAnsi="Times New Roman" w:cs="Times New Roman"/>
          <w:sz w:val="28"/>
          <w:szCs w:val="28"/>
        </w:rPr>
        <w:t>43 500,0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6031DF" w:rsidRPr="009C2E11" w:rsidRDefault="006031DF" w:rsidP="00603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ожидаемое исполнение по налоговым доходам составит </w:t>
      </w:r>
      <w:r w:rsidR="0092605D">
        <w:rPr>
          <w:rFonts w:ascii="Times New Roman" w:hAnsi="Times New Roman" w:cs="Times New Roman"/>
          <w:sz w:val="28"/>
          <w:szCs w:val="28"/>
        </w:rPr>
        <w:t>101,7</w:t>
      </w:r>
      <w:r w:rsidR="00D44A3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утверждённого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плана с учётом принятых изменений на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год, неналоговым доходам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2605D">
        <w:rPr>
          <w:rFonts w:ascii="Times New Roman" w:hAnsi="Times New Roman" w:cs="Times New Roman"/>
          <w:sz w:val="28"/>
          <w:szCs w:val="28"/>
        </w:rPr>
        <w:t>124,0</w:t>
      </w:r>
      <w:r w:rsidR="003A0F4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2605D">
        <w:rPr>
          <w:rFonts w:ascii="Times New Roman" w:hAnsi="Times New Roman" w:cs="Times New Roman"/>
          <w:sz w:val="28"/>
          <w:szCs w:val="28"/>
        </w:rPr>
        <w:t>а</w:t>
      </w:r>
      <w:r w:rsidR="003A0F42">
        <w:rPr>
          <w:rFonts w:ascii="Times New Roman" w:hAnsi="Times New Roman" w:cs="Times New Roman"/>
          <w:sz w:val="28"/>
          <w:szCs w:val="28"/>
        </w:rPr>
        <w:t>,</w:t>
      </w:r>
      <w:r w:rsidRPr="009C2E11">
        <w:rPr>
          <w:rFonts w:ascii="Times New Roman" w:hAnsi="Times New Roman" w:cs="Times New Roman"/>
          <w:sz w:val="28"/>
          <w:szCs w:val="28"/>
        </w:rPr>
        <w:t xml:space="preserve"> безвозмездным поступлениям </w:t>
      </w:r>
      <w:r w:rsidR="0092605D">
        <w:rPr>
          <w:rFonts w:ascii="Times New Roman" w:hAnsi="Times New Roman" w:cs="Times New Roman"/>
          <w:sz w:val="28"/>
          <w:szCs w:val="28"/>
        </w:rPr>
        <w:t>–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92605D">
        <w:rPr>
          <w:rFonts w:ascii="Times New Roman" w:hAnsi="Times New Roman" w:cs="Times New Roman"/>
          <w:sz w:val="28"/>
          <w:szCs w:val="28"/>
        </w:rPr>
        <w:t>104,0</w:t>
      </w:r>
      <w:r w:rsidR="003A0F4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2605D">
        <w:rPr>
          <w:rFonts w:ascii="Times New Roman" w:hAnsi="Times New Roman" w:cs="Times New Roman"/>
          <w:sz w:val="28"/>
          <w:szCs w:val="28"/>
        </w:rPr>
        <w:t>а</w:t>
      </w:r>
      <w:r w:rsidR="003A0F42">
        <w:rPr>
          <w:rFonts w:ascii="Times New Roman" w:hAnsi="Times New Roman" w:cs="Times New Roman"/>
          <w:sz w:val="28"/>
          <w:szCs w:val="28"/>
        </w:rPr>
        <w:t>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более </w:t>
      </w:r>
      <w:r w:rsidR="00C377BA">
        <w:rPr>
          <w:rFonts w:ascii="Times New Roman" w:hAnsi="Times New Roman" w:cs="Times New Roman"/>
          <w:sz w:val="28"/>
          <w:szCs w:val="28"/>
        </w:rPr>
        <w:t>82</w:t>
      </w:r>
      <w:r w:rsidR="00A06534">
        <w:rPr>
          <w:rFonts w:ascii="Times New Roman" w:hAnsi="Times New Roman" w:cs="Times New Roman"/>
          <w:sz w:val="28"/>
          <w:szCs w:val="28"/>
        </w:rPr>
        <w:t>,0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A06534">
        <w:rPr>
          <w:rFonts w:ascii="Times New Roman" w:hAnsi="Times New Roman" w:cs="Times New Roman"/>
          <w:sz w:val="28"/>
          <w:szCs w:val="28"/>
        </w:rPr>
        <w:t>е</w:t>
      </w:r>
      <w:r w:rsidRPr="009C2E11">
        <w:rPr>
          <w:rFonts w:ascii="Times New Roman" w:hAnsi="Times New Roman" w:cs="Times New Roman"/>
          <w:sz w:val="28"/>
          <w:szCs w:val="28"/>
        </w:rPr>
        <w:t>т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A06534">
        <w:rPr>
          <w:rFonts w:ascii="Times New Roman" w:hAnsi="Times New Roman" w:cs="Times New Roman"/>
          <w:sz w:val="28"/>
          <w:szCs w:val="28"/>
        </w:rPr>
        <w:t>.</w:t>
      </w:r>
    </w:p>
    <w:p w:rsidR="00305168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По сравнению с ожидаемыми поступлениями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 поступления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налога на </w:t>
      </w:r>
      <w:r w:rsidR="00A06534">
        <w:rPr>
          <w:rFonts w:ascii="Times New Roman" w:hAnsi="Times New Roman" w:cs="Times New Roman"/>
          <w:sz w:val="28"/>
          <w:szCs w:val="28"/>
        </w:rPr>
        <w:t xml:space="preserve">доходы физических лиц в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A0653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95D7F">
        <w:rPr>
          <w:rFonts w:ascii="Times New Roman" w:hAnsi="Times New Roman" w:cs="Times New Roman"/>
          <w:sz w:val="28"/>
          <w:szCs w:val="28"/>
        </w:rPr>
        <w:t>увеличатся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195D7F">
        <w:rPr>
          <w:rFonts w:ascii="Times New Roman" w:hAnsi="Times New Roman" w:cs="Times New Roman"/>
          <w:sz w:val="28"/>
          <w:szCs w:val="28"/>
        </w:rPr>
        <w:t>6,6</w:t>
      </w:r>
      <w:r w:rsidR="00A06534">
        <w:rPr>
          <w:rFonts w:ascii="Times New Roman" w:hAnsi="Times New Roman" w:cs="Times New Roman"/>
          <w:sz w:val="28"/>
          <w:szCs w:val="28"/>
        </w:rPr>
        <w:t xml:space="preserve"> процентов,</w:t>
      </w:r>
      <w:r w:rsidRPr="009C2E11">
        <w:rPr>
          <w:rFonts w:ascii="Times New Roman" w:hAnsi="Times New Roman" w:cs="Times New Roman"/>
          <w:sz w:val="28"/>
          <w:szCs w:val="28"/>
        </w:rPr>
        <w:t xml:space="preserve"> в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</w:t>
      </w:r>
      <w:r w:rsidR="00A06534">
        <w:rPr>
          <w:rFonts w:ascii="Times New Roman" w:hAnsi="Times New Roman" w:cs="Times New Roman"/>
          <w:sz w:val="28"/>
          <w:szCs w:val="28"/>
        </w:rPr>
        <w:t xml:space="preserve"> увеличатся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- на </w:t>
      </w:r>
      <w:r w:rsidR="00195D7F">
        <w:rPr>
          <w:rFonts w:ascii="Times New Roman" w:hAnsi="Times New Roman" w:cs="Times New Roman"/>
          <w:sz w:val="28"/>
          <w:szCs w:val="28"/>
        </w:rPr>
        <w:t>25,3</w:t>
      </w:r>
      <w:r w:rsidR="00A06534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к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прогнозу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06534">
        <w:rPr>
          <w:rFonts w:ascii="Times New Roman" w:hAnsi="Times New Roman" w:cs="Times New Roman"/>
          <w:sz w:val="28"/>
          <w:szCs w:val="28"/>
        </w:rPr>
        <w:t>увеличатся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195D7F">
        <w:rPr>
          <w:rFonts w:ascii="Times New Roman" w:hAnsi="Times New Roman" w:cs="Times New Roman"/>
          <w:sz w:val="28"/>
          <w:szCs w:val="28"/>
        </w:rPr>
        <w:t>15,1</w:t>
      </w:r>
      <w:r w:rsidR="00A06534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к прогнозу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C2E11" w:rsidRPr="008645FD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C7A51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6031DF" w:rsidRPr="003C7A51">
        <w:rPr>
          <w:rFonts w:ascii="Times New Roman" w:hAnsi="Times New Roman" w:cs="Times New Roman"/>
          <w:sz w:val="28"/>
          <w:szCs w:val="28"/>
        </w:rPr>
        <w:t>динамика</w:t>
      </w:r>
      <w:r w:rsidRPr="003C7A51">
        <w:rPr>
          <w:rFonts w:ascii="Times New Roman" w:hAnsi="Times New Roman" w:cs="Times New Roman"/>
          <w:sz w:val="28"/>
          <w:szCs w:val="28"/>
        </w:rPr>
        <w:t xml:space="preserve"> поступления налога на доходы физических лиц</w:t>
      </w:r>
      <w:r w:rsidR="00305168" w:rsidRPr="003C7A51">
        <w:rPr>
          <w:rFonts w:ascii="Times New Roman" w:hAnsi="Times New Roman" w:cs="Times New Roman"/>
          <w:sz w:val="28"/>
          <w:szCs w:val="28"/>
        </w:rPr>
        <w:t xml:space="preserve"> </w:t>
      </w:r>
      <w:r w:rsidRPr="003C7A51">
        <w:rPr>
          <w:rFonts w:ascii="Times New Roman" w:hAnsi="Times New Roman" w:cs="Times New Roman"/>
          <w:sz w:val="28"/>
          <w:szCs w:val="28"/>
        </w:rPr>
        <w:t>(</w:t>
      </w:r>
      <w:r w:rsidR="004935B2" w:rsidRPr="003C7A51">
        <w:rPr>
          <w:rFonts w:ascii="Times New Roman" w:hAnsi="Times New Roman" w:cs="Times New Roman"/>
          <w:sz w:val="28"/>
          <w:szCs w:val="28"/>
        </w:rPr>
        <w:t>2022</w:t>
      </w:r>
      <w:r w:rsidRPr="003C7A51">
        <w:rPr>
          <w:rFonts w:ascii="Times New Roman" w:hAnsi="Times New Roman" w:cs="Times New Roman"/>
          <w:sz w:val="28"/>
          <w:szCs w:val="28"/>
        </w:rPr>
        <w:t xml:space="preserve"> год </w:t>
      </w:r>
      <w:r w:rsidR="00D77036" w:rsidRPr="003C7A51">
        <w:rPr>
          <w:rFonts w:ascii="Times New Roman" w:hAnsi="Times New Roman" w:cs="Times New Roman"/>
          <w:sz w:val="28"/>
          <w:szCs w:val="28"/>
        </w:rPr>
        <w:t>–</w:t>
      </w:r>
      <w:r w:rsidRPr="003C7A51">
        <w:rPr>
          <w:rFonts w:ascii="Times New Roman" w:hAnsi="Times New Roman" w:cs="Times New Roman"/>
          <w:sz w:val="28"/>
          <w:szCs w:val="28"/>
        </w:rPr>
        <w:t xml:space="preserve"> </w:t>
      </w:r>
      <w:r w:rsidR="007C6A5A" w:rsidRPr="003C7A51">
        <w:rPr>
          <w:rFonts w:ascii="Times New Roman" w:hAnsi="Times New Roman" w:cs="Times New Roman"/>
          <w:sz w:val="28"/>
          <w:szCs w:val="28"/>
        </w:rPr>
        <w:t>106,6</w:t>
      </w:r>
      <w:r w:rsidR="00D77036" w:rsidRPr="003C7A51">
        <w:rPr>
          <w:rFonts w:ascii="Times New Roman" w:hAnsi="Times New Roman" w:cs="Times New Roman"/>
          <w:sz w:val="28"/>
          <w:szCs w:val="28"/>
        </w:rPr>
        <w:t xml:space="preserve"> процентов,</w:t>
      </w:r>
      <w:r w:rsidRPr="003C7A51">
        <w:rPr>
          <w:rFonts w:ascii="Times New Roman" w:hAnsi="Times New Roman" w:cs="Times New Roman"/>
          <w:sz w:val="28"/>
          <w:szCs w:val="28"/>
        </w:rPr>
        <w:t xml:space="preserve"> </w:t>
      </w:r>
      <w:r w:rsidR="004935B2" w:rsidRPr="003C7A51">
        <w:rPr>
          <w:rFonts w:ascii="Times New Roman" w:hAnsi="Times New Roman" w:cs="Times New Roman"/>
          <w:sz w:val="28"/>
          <w:szCs w:val="28"/>
        </w:rPr>
        <w:t>2023</w:t>
      </w:r>
      <w:r w:rsidRPr="003C7A51">
        <w:rPr>
          <w:rFonts w:ascii="Times New Roman" w:hAnsi="Times New Roman" w:cs="Times New Roman"/>
          <w:sz w:val="28"/>
          <w:szCs w:val="28"/>
        </w:rPr>
        <w:t xml:space="preserve"> год </w:t>
      </w:r>
      <w:r w:rsidR="00D77036" w:rsidRPr="003C7A51">
        <w:rPr>
          <w:rFonts w:ascii="Times New Roman" w:hAnsi="Times New Roman" w:cs="Times New Roman"/>
          <w:sz w:val="28"/>
          <w:szCs w:val="28"/>
        </w:rPr>
        <w:t>–</w:t>
      </w:r>
      <w:r w:rsidRPr="003C7A51">
        <w:rPr>
          <w:rFonts w:ascii="Times New Roman" w:hAnsi="Times New Roman" w:cs="Times New Roman"/>
          <w:sz w:val="28"/>
          <w:szCs w:val="28"/>
        </w:rPr>
        <w:t xml:space="preserve"> </w:t>
      </w:r>
      <w:r w:rsidR="007C6A5A" w:rsidRPr="003C7A51">
        <w:rPr>
          <w:rFonts w:ascii="Times New Roman" w:hAnsi="Times New Roman" w:cs="Times New Roman"/>
          <w:sz w:val="28"/>
          <w:szCs w:val="28"/>
        </w:rPr>
        <w:t>125,3</w:t>
      </w:r>
      <w:r w:rsidR="00D77036" w:rsidRPr="003C7A51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3C7A51">
        <w:rPr>
          <w:rFonts w:ascii="Times New Roman" w:hAnsi="Times New Roman" w:cs="Times New Roman"/>
          <w:sz w:val="28"/>
          <w:szCs w:val="28"/>
        </w:rPr>
        <w:t xml:space="preserve">, </w:t>
      </w:r>
      <w:r w:rsidR="004935B2" w:rsidRPr="003C7A51">
        <w:rPr>
          <w:rFonts w:ascii="Times New Roman" w:hAnsi="Times New Roman" w:cs="Times New Roman"/>
          <w:sz w:val="28"/>
          <w:szCs w:val="28"/>
        </w:rPr>
        <w:t>2024</w:t>
      </w:r>
      <w:r w:rsidRPr="003C7A51">
        <w:rPr>
          <w:rFonts w:ascii="Times New Roman" w:hAnsi="Times New Roman" w:cs="Times New Roman"/>
          <w:sz w:val="28"/>
          <w:szCs w:val="28"/>
        </w:rPr>
        <w:t xml:space="preserve"> год </w:t>
      </w:r>
      <w:r w:rsidR="00D77036" w:rsidRPr="003C7A51">
        <w:rPr>
          <w:rFonts w:ascii="Times New Roman" w:hAnsi="Times New Roman" w:cs="Times New Roman"/>
          <w:sz w:val="28"/>
          <w:szCs w:val="28"/>
        </w:rPr>
        <w:t>–</w:t>
      </w:r>
      <w:r w:rsidRPr="003C7A51">
        <w:rPr>
          <w:rFonts w:ascii="Times New Roman" w:hAnsi="Times New Roman" w:cs="Times New Roman"/>
          <w:sz w:val="28"/>
          <w:szCs w:val="28"/>
        </w:rPr>
        <w:t xml:space="preserve"> </w:t>
      </w:r>
      <w:r w:rsidR="007C6A5A" w:rsidRPr="003C7A51">
        <w:rPr>
          <w:rFonts w:ascii="Times New Roman" w:hAnsi="Times New Roman" w:cs="Times New Roman"/>
          <w:sz w:val="28"/>
          <w:szCs w:val="28"/>
        </w:rPr>
        <w:t>115,1</w:t>
      </w:r>
      <w:r w:rsidR="00D77036" w:rsidRPr="003C7A51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381B4C" w:rsidRPr="003C7A51">
        <w:rPr>
          <w:rFonts w:ascii="Times New Roman" w:hAnsi="Times New Roman" w:cs="Times New Roman"/>
          <w:sz w:val="28"/>
          <w:szCs w:val="28"/>
        </w:rPr>
        <w:t>ов</w:t>
      </w:r>
      <w:r w:rsidR="00D77036" w:rsidRPr="003C7A51">
        <w:rPr>
          <w:rFonts w:ascii="Times New Roman" w:hAnsi="Times New Roman" w:cs="Times New Roman"/>
          <w:sz w:val="28"/>
          <w:szCs w:val="28"/>
        </w:rPr>
        <w:t>)</w:t>
      </w:r>
      <w:r w:rsidRPr="003C7A51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305168" w:rsidRPr="003C7A51">
        <w:rPr>
          <w:rFonts w:ascii="Times New Roman" w:hAnsi="Times New Roman" w:cs="Times New Roman"/>
          <w:sz w:val="28"/>
          <w:szCs w:val="28"/>
        </w:rPr>
        <w:t xml:space="preserve"> </w:t>
      </w:r>
      <w:r w:rsidRPr="003C7A51">
        <w:rPr>
          <w:rFonts w:ascii="Times New Roman" w:hAnsi="Times New Roman" w:cs="Times New Roman"/>
          <w:sz w:val="28"/>
          <w:szCs w:val="28"/>
        </w:rPr>
        <w:t xml:space="preserve">соответствует темпам роста фонда заработной платы, </w:t>
      </w:r>
      <w:r w:rsidRPr="003C7A51">
        <w:rPr>
          <w:rFonts w:ascii="Times New Roman" w:hAnsi="Times New Roman" w:cs="Times New Roman"/>
          <w:sz w:val="28"/>
          <w:szCs w:val="28"/>
        </w:rPr>
        <w:lastRenderedPageBreak/>
        <w:t>предусмотренным</w:t>
      </w:r>
      <w:r w:rsidR="00305168" w:rsidRPr="003C7A51">
        <w:rPr>
          <w:rFonts w:ascii="Times New Roman" w:hAnsi="Times New Roman" w:cs="Times New Roman"/>
          <w:sz w:val="28"/>
          <w:szCs w:val="28"/>
        </w:rPr>
        <w:t xml:space="preserve"> </w:t>
      </w:r>
      <w:r w:rsidRPr="003C7A51">
        <w:rPr>
          <w:rFonts w:ascii="Times New Roman" w:hAnsi="Times New Roman" w:cs="Times New Roman"/>
          <w:sz w:val="28"/>
          <w:szCs w:val="28"/>
        </w:rPr>
        <w:t xml:space="preserve">прогнозом социально-экономического развития </w:t>
      </w:r>
      <w:r w:rsidR="006031DF" w:rsidRPr="003C7A51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3C7A51">
        <w:rPr>
          <w:rFonts w:ascii="Times New Roman" w:hAnsi="Times New Roman" w:cs="Times New Roman"/>
          <w:sz w:val="28"/>
          <w:szCs w:val="28"/>
        </w:rPr>
        <w:t xml:space="preserve"> (в </w:t>
      </w:r>
      <w:r w:rsidR="004935B2" w:rsidRPr="003C7A51">
        <w:rPr>
          <w:rFonts w:ascii="Times New Roman" w:hAnsi="Times New Roman" w:cs="Times New Roman"/>
          <w:sz w:val="28"/>
          <w:szCs w:val="28"/>
        </w:rPr>
        <w:t>2022</w:t>
      </w:r>
      <w:r w:rsidR="00305168" w:rsidRPr="003C7A51">
        <w:rPr>
          <w:rFonts w:ascii="Times New Roman" w:hAnsi="Times New Roman" w:cs="Times New Roman"/>
          <w:sz w:val="28"/>
          <w:szCs w:val="28"/>
        </w:rPr>
        <w:t xml:space="preserve"> </w:t>
      </w:r>
      <w:r w:rsidRPr="003C7A51">
        <w:rPr>
          <w:rFonts w:ascii="Times New Roman" w:hAnsi="Times New Roman" w:cs="Times New Roman"/>
          <w:sz w:val="28"/>
          <w:szCs w:val="28"/>
        </w:rPr>
        <w:t xml:space="preserve">году </w:t>
      </w:r>
      <w:r w:rsidR="00D77036" w:rsidRPr="003C7A51">
        <w:rPr>
          <w:rFonts w:ascii="Times New Roman" w:hAnsi="Times New Roman" w:cs="Times New Roman"/>
          <w:sz w:val="28"/>
          <w:szCs w:val="28"/>
        </w:rPr>
        <w:t>–</w:t>
      </w:r>
      <w:r w:rsidRPr="003C7A51">
        <w:rPr>
          <w:rFonts w:ascii="Times New Roman" w:hAnsi="Times New Roman" w:cs="Times New Roman"/>
          <w:sz w:val="28"/>
          <w:szCs w:val="28"/>
        </w:rPr>
        <w:t xml:space="preserve"> </w:t>
      </w:r>
      <w:r w:rsidR="00147688" w:rsidRPr="003C7A51">
        <w:rPr>
          <w:rFonts w:ascii="Times New Roman" w:hAnsi="Times New Roman" w:cs="Times New Roman"/>
          <w:sz w:val="28"/>
          <w:szCs w:val="28"/>
        </w:rPr>
        <w:t>105,4</w:t>
      </w:r>
      <w:r w:rsidR="00D77036" w:rsidRPr="003C7A51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3C7A51">
        <w:rPr>
          <w:rFonts w:ascii="Times New Roman" w:hAnsi="Times New Roman" w:cs="Times New Roman"/>
          <w:sz w:val="28"/>
          <w:szCs w:val="28"/>
        </w:rPr>
        <w:t xml:space="preserve"> к оценке </w:t>
      </w:r>
      <w:r w:rsidR="00CE4DB4" w:rsidRPr="003C7A51">
        <w:rPr>
          <w:rFonts w:ascii="Times New Roman" w:hAnsi="Times New Roman" w:cs="Times New Roman"/>
          <w:sz w:val="28"/>
          <w:szCs w:val="28"/>
        </w:rPr>
        <w:t>2021</w:t>
      </w:r>
      <w:r w:rsidRPr="003C7A51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4935B2" w:rsidRPr="003C7A51">
        <w:rPr>
          <w:rFonts w:ascii="Times New Roman" w:hAnsi="Times New Roman" w:cs="Times New Roman"/>
          <w:sz w:val="28"/>
          <w:szCs w:val="28"/>
        </w:rPr>
        <w:t>2023</w:t>
      </w:r>
      <w:r w:rsidRPr="003C7A5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77036" w:rsidRPr="003C7A51">
        <w:rPr>
          <w:rFonts w:ascii="Times New Roman" w:hAnsi="Times New Roman" w:cs="Times New Roman"/>
          <w:sz w:val="28"/>
          <w:szCs w:val="28"/>
        </w:rPr>
        <w:t>–</w:t>
      </w:r>
      <w:r w:rsidRPr="003C7A51">
        <w:rPr>
          <w:rFonts w:ascii="Times New Roman" w:hAnsi="Times New Roman" w:cs="Times New Roman"/>
          <w:sz w:val="28"/>
          <w:szCs w:val="28"/>
        </w:rPr>
        <w:t xml:space="preserve"> </w:t>
      </w:r>
      <w:r w:rsidR="00147688" w:rsidRPr="003C7A51">
        <w:rPr>
          <w:rFonts w:ascii="Times New Roman" w:hAnsi="Times New Roman" w:cs="Times New Roman"/>
          <w:sz w:val="28"/>
          <w:szCs w:val="28"/>
        </w:rPr>
        <w:t>123,9</w:t>
      </w:r>
      <w:r w:rsidR="00D77036" w:rsidRPr="003C7A51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3C7A51">
        <w:rPr>
          <w:rFonts w:ascii="Times New Roman" w:hAnsi="Times New Roman" w:cs="Times New Roman"/>
          <w:sz w:val="28"/>
          <w:szCs w:val="28"/>
        </w:rPr>
        <w:t xml:space="preserve"> к прогнозу </w:t>
      </w:r>
      <w:r w:rsidR="004935B2" w:rsidRPr="003C7A51">
        <w:rPr>
          <w:rFonts w:ascii="Times New Roman" w:hAnsi="Times New Roman" w:cs="Times New Roman"/>
          <w:sz w:val="28"/>
          <w:szCs w:val="28"/>
        </w:rPr>
        <w:t>2022</w:t>
      </w:r>
      <w:r w:rsidRPr="003C7A51">
        <w:rPr>
          <w:rFonts w:ascii="Times New Roman" w:hAnsi="Times New Roman" w:cs="Times New Roman"/>
          <w:sz w:val="28"/>
          <w:szCs w:val="28"/>
        </w:rPr>
        <w:t xml:space="preserve"> года, в</w:t>
      </w:r>
      <w:r w:rsidR="00305168" w:rsidRPr="003C7A51">
        <w:rPr>
          <w:rFonts w:ascii="Times New Roman" w:hAnsi="Times New Roman" w:cs="Times New Roman"/>
          <w:sz w:val="28"/>
          <w:szCs w:val="28"/>
        </w:rPr>
        <w:t xml:space="preserve"> </w:t>
      </w:r>
      <w:r w:rsidR="004935B2" w:rsidRPr="003C7A51">
        <w:rPr>
          <w:rFonts w:ascii="Times New Roman" w:hAnsi="Times New Roman" w:cs="Times New Roman"/>
          <w:sz w:val="28"/>
          <w:szCs w:val="28"/>
        </w:rPr>
        <w:t>2024</w:t>
      </w:r>
      <w:r w:rsidRPr="003C7A5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77036" w:rsidRPr="003C7A51">
        <w:rPr>
          <w:rFonts w:ascii="Times New Roman" w:hAnsi="Times New Roman" w:cs="Times New Roman"/>
          <w:sz w:val="28"/>
          <w:szCs w:val="28"/>
        </w:rPr>
        <w:t>–</w:t>
      </w:r>
      <w:r w:rsidRPr="003C7A51">
        <w:rPr>
          <w:rFonts w:ascii="Times New Roman" w:hAnsi="Times New Roman" w:cs="Times New Roman"/>
          <w:sz w:val="28"/>
          <w:szCs w:val="28"/>
        </w:rPr>
        <w:t xml:space="preserve"> </w:t>
      </w:r>
      <w:r w:rsidR="00147688" w:rsidRPr="003C7A51">
        <w:rPr>
          <w:rFonts w:ascii="Times New Roman" w:hAnsi="Times New Roman" w:cs="Times New Roman"/>
          <w:sz w:val="28"/>
          <w:szCs w:val="28"/>
        </w:rPr>
        <w:t>115,0</w:t>
      </w:r>
      <w:r w:rsidR="00D77036" w:rsidRPr="003C7A51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3C7A51">
        <w:rPr>
          <w:rFonts w:ascii="Times New Roman" w:hAnsi="Times New Roman" w:cs="Times New Roman"/>
          <w:sz w:val="28"/>
          <w:szCs w:val="28"/>
        </w:rPr>
        <w:t xml:space="preserve"> к прогнозу </w:t>
      </w:r>
      <w:r w:rsidR="004935B2" w:rsidRPr="003C7A51">
        <w:rPr>
          <w:rFonts w:ascii="Times New Roman" w:hAnsi="Times New Roman" w:cs="Times New Roman"/>
          <w:sz w:val="28"/>
          <w:szCs w:val="28"/>
        </w:rPr>
        <w:t>2023</w:t>
      </w:r>
      <w:r w:rsidRPr="003C7A51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8645F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81B4C" w:rsidRDefault="003A0F42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прогнозируется увеличение в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поступлений по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сравнению с ожидаемым поступлением в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по налогам на товары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(работы, услуги), реализуемые на территории Российской Федерации, на </w:t>
      </w:r>
      <w:r w:rsidR="00BA0550">
        <w:rPr>
          <w:rFonts w:ascii="Times New Roman" w:hAnsi="Times New Roman" w:cs="Times New Roman"/>
          <w:sz w:val="28"/>
          <w:szCs w:val="28"/>
        </w:rPr>
        <w:t>12,1</w:t>
      </w:r>
      <w:r>
        <w:rPr>
          <w:rFonts w:ascii="Times New Roman" w:hAnsi="Times New Roman" w:cs="Times New Roman"/>
          <w:sz w:val="28"/>
          <w:szCs w:val="28"/>
        </w:rPr>
        <w:t xml:space="preserve"> процентов,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в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- на </w:t>
      </w:r>
      <w:r w:rsidR="00BA0550">
        <w:rPr>
          <w:rFonts w:ascii="Times New Roman" w:hAnsi="Times New Roman" w:cs="Times New Roman"/>
          <w:sz w:val="28"/>
          <w:szCs w:val="28"/>
        </w:rPr>
        <w:t>11,2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A05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в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- на </w:t>
      </w:r>
      <w:r w:rsidR="00BA0550">
        <w:rPr>
          <w:rFonts w:ascii="Times New Roman" w:hAnsi="Times New Roman" w:cs="Times New Roman"/>
          <w:sz w:val="28"/>
          <w:szCs w:val="28"/>
        </w:rPr>
        <w:t>11,1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A05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812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Рост поступлений указанных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доходов связан с индексацией налоговых ставок по подакцизным товарам </w:t>
      </w:r>
      <w:r w:rsidR="00E060D4">
        <w:rPr>
          <w:rFonts w:ascii="Times New Roman" w:hAnsi="Times New Roman" w:cs="Times New Roman"/>
          <w:sz w:val="28"/>
          <w:szCs w:val="28"/>
        </w:rPr>
        <w:t>в целом</w:t>
      </w:r>
      <w:r w:rsidRPr="009C2E11">
        <w:rPr>
          <w:rFonts w:ascii="Times New Roman" w:hAnsi="Times New Roman" w:cs="Times New Roman"/>
          <w:sz w:val="28"/>
          <w:szCs w:val="28"/>
        </w:rPr>
        <w:t>, ростом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налоговой базы, ростом в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норматива зачисления в </w:t>
      </w:r>
      <w:r w:rsidR="003A0F42">
        <w:rPr>
          <w:rFonts w:ascii="Times New Roman" w:hAnsi="Times New Roman" w:cs="Times New Roman"/>
          <w:sz w:val="28"/>
          <w:szCs w:val="28"/>
        </w:rPr>
        <w:t xml:space="preserve">районный бюджет </w:t>
      </w:r>
      <w:r w:rsidRPr="009C2E11">
        <w:rPr>
          <w:rFonts w:ascii="Times New Roman" w:hAnsi="Times New Roman" w:cs="Times New Roman"/>
          <w:sz w:val="28"/>
          <w:szCs w:val="28"/>
        </w:rPr>
        <w:t xml:space="preserve">акцизов на нефтепродукты с </w:t>
      </w:r>
      <w:r w:rsidR="003A0F42">
        <w:rPr>
          <w:rFonts w:ascii="Times New Roman" w:hAnsi="Times New Roman" w:cs="Times New Roman"/>
          <w:sz w:val="28"/>
          <w:szCs w:val="28"/>
        </w:rPr>
        <w:t>0,</w:t>
      </w:r>
      <w:r w:rsidR="00EB5812">
        <w:rPr>
          <w:rFonts w:ascii="Times New Roman" w:hAnsi="Times New Roman" w:cs="Times New Roman"/>
          <w:sz w:val="28"/>
          <w:szCs w:val="28"/>
        </w:rPr>
        <w:t>289</w:t>
      </w:r>
      <w:r w:rsidR="003A0F42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до </w:t>
      </w:r>
      <w:r w:rsidR="003A0F42">
        <w:rPr>
          <w:rFonts w:ascii="Times New Roman" w:hAnsi="Times New Roman" w:cs="Times New Roman"/>
          <w:sz w:val="28"/>
          <w:szCs w:val="28"/>
        </w:rPr>
        <w:t>0,</w:t>
      </w:r>
      <w:r w:rsidR="00EB5812">
        <w:rPr>
          <w:rFonts w:ascii="Times New Roman" w:hAnsi="Times New Roman" w:cs="Times New Roman"/>
          <w:sz w:val="28"/>
          <w:szCs w:val="28"/>
        </w:rPr>
        <w:t>304 процентов.  Кроме того, увеличение поступлений обусловлено увеличением протяженности автомобильных дорог общего пользования.</w:t>
      </w:r>
    </w:p>
    <w:p w:rsidR="00381B4C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запланировано поступление налогов на совокупный доход 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объёме </w:t>
      </w:r>
      <w:r w:rsidR="00EB5812">
        <w:rPr>
          <w:rFonts w:ascii="Times New Roman" w:hAnsi="Times New Roman" w:cs="Times New Roman"/>
          <w:sz w:val="28"/>
          <w:szCs w:val="28"/>
        </w:rPr>
        <w:t>12 906,0</w:t>
      </w:r>
      <w:r w:rsidRPr="009C2E1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EB5812">
        <w:rPr>
          <w:rFonts w:ascii="Times New Roman" w:hAnsi="Times New Roman" w:cs="Times New Roman"/>
          <w:sz w:val="28"/>
          <w:szCs w:val="28"/>
        </w:rPr>
        <w:t>снижение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к ожидаемым поступлениям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EB5812">
        <w:rPr>
          <w:rFonts w:ascii="Times New Roman" w:hAnsi="Times New Roman" w:cs="Times New Roman"/>
          <w:sz w:val="28"/>
          <w:szCs w:val="28"/>
        </w:rPr>
        <w:t>11,8</w:t>
      </w:r>
      <w:r w:rsidR="0094294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EB5812">
        <w:rPr>
          <w:rFonts w:ascii="Times New Roman" w:hAnsi="Times New Roman" w:cs="Times New Roman"/>
          <w:sz w:val="28"/>
          <w:szCs w:val="28"/>
        </w:rPr>
        <w:t>а</w:t>
      </w:r>
      <w:r w:rsidR="00942942">
        <w:rPr>
          <w:rFonts w:ascii="Times New Roman" w:hAnsi="Times New Roman" w:cs="Times New Roman"/>
          <w:sz w:val="28"/>
          <w:szCs w:val="28"/>
        </w:rPr>
        <w:t>,</w:t>
      </w:r>
      <w:r w:rsidRPr="009C2E11">
        <w:rPr>
          <w:rFonts w:ascii="Times New Roman" w:hAnsi="Times New Roman" w:cs="Times New Roman"/>
          <w:sz w:val="28"/>
          <w:szCs w:val="28"/>
        </w:rPr>
        <w:t xml:space="preserve"> в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42942">
        <w:rPr>
          <w:rFonts w:ascii="Times New Roman" w:hAnsi="Times New Roman" w:cs="Times New Roman"/>
          <w:sz w:val="28"/>
          <w:szCs w:val="28"/>
        </w:rPr>
        <w:t>–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EB5812">
        <w:rPr>
          <w:rFonts w:ascii="Times New Roman" w:hAnsi="Times New Roman" w:cs="Times New Roman"/>
          <w:sz w:val="28"/>
          <w:szCs w:val="28"/>
        </w:rPr>
        <w:t>13 785,0</w:t>
      </w:r>
      <w:r w:rsidRPr="009C2E1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81602F">
        <w:rPr>
          <w:rFonts w:ascii="Times New Roman" w:hAnsi="Times New Roman" w:cs="Times New Roman"/>
          <w:sz w:val="28"/>
          <w:szCs w:val="28"/>
        </w:rPr>
        <w:t>106,9</w:t>
      </w:r>
      <w:r w:rsidR="0094294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прогноза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года), в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42942">
        <w:rPr>
          <w:rFonts w:ascii="Times New Roman" w:hAnsi="Times New Roman" w:cs="Times New Roman"/>
          <w:sz w:val="28"/>
          <w:szCs w:val="28"/>
        </w:rPr>
        <w:t>–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81602F">
        <w:rPr>
          <w:rFonts w:ascii="Times New Roman" w:hAnsi="Times New Roman" w:cs="Times New Roman"/>
          <w:sz w:val="28"/>
          <w:szCs w:val="28"/>
        </w:rPr>
        <w:t>17 743,0</w:t>
      </w:r>
      <w:r w:rsidRPr="009C2E1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81602F">
        <w:rPr>
          <w:rFonts w:ascii="Times New Roman" w:hAnsi="Times New Roman" w:cs="Times New Roman"/>
          <w:sz w:val="28"/>
          <w:szCs w:val="28"/>
        </w:rPr>
        <w:t>128,7</w:t>
      </w:r>
      <w:r w:rsidR="0094294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1602F">
        <w:rPr>
          <w:rFonts w:ascii="Times New Roman" w:hAnsi="Times New Roman" w:cs="Times New Roman"/>
          <w:sz w:val="28"/>
          <w:szCs w:val="28"/>
        </w:rPr>
        <w:t>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прогноза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305168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E265CA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запланировано поступление по налогам, сборам и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регулярным платежам за пользование природными ресурсами в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объёме </w:t>
      </w:r>
      <w:r w:rsidR="006B2C2F">
        <w:rPr>
          <w:rFonts w:ascii="Times New Roman" w:hAnsi="Times New Roman" w:cs="Times New Roman"/>
          <w:sz w:val="28"/>
          <w:szCs w:val="28"/>
        </w:rPr>
        <w:t>715,0</w:t>
      </w:r>
      <w:r w:rsidRPr="009C2E11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6B2C2F">
        <w:rPr>
          <w:rFonts w:ascii="Times New Roman" w:hAnsi="Times New Roman" w:cs="Times New Roman"/>
          <w:sz w:val="28"/>
          <w:szCs w:val="28"/>
        </w:rPr>
        <w:t>107,6</w:t>
      </w:r>
      <w:r w:rsidR="00E265CA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ожидаемого поступления в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году), 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265CA">
        <w:rPr>
          <w:rFonts w:ascii="Times New Roman" w:hAnsi="Times New Roman" w:cs="Times New Roman"/>
          <w:sz w:val="28"/>
          <w:szCs w:val="28"/>
        </w:rPr>
        <w:t>–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DA1D4A">
        <w:rPr>
          <w:rFonts w:ascii="Times New Roman" w:hAnsi="Times New Roman" w:cs="Times New Roman"/>
          <w:sz w:val="28"/>
          <w:szCs w:val="28"/>
        </w:rPr>
        <w:t>744,0</w:t>
      </w:r>
      <w:r w:rsidRPr="009C2E11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E265CA">
        <w:rPr>
          <w:rFonts w:ascii="Times New Roman" w:hAnsi="Times New Roman" w:cs="Times New Roman"/>
          <w:sz w:val="28"/>
          <w:szCs w:val="28"/>
        </w:rPr>
        <w:t>104,</w:t>
      </w:r>
      <w:r w:rsidR="00DA1D4A">
        <w:rPr>
          <w:rFonts w:ascii="Times New Roman" w:hAnsi="Times New Roman" w:cs="Times New Roman"/>
          <w:sz w:val="28"/>
          <w:szCs w:val="28"/>
        </w:rPr>
        <w:t>6</w:t>
      </w:r>
      <w:r w:rsidR="00E265CA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прогноза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года), в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C74AD">
        <w:rPr>
          <w:rFonts w:ascii="Times New Roman" w:hAnsi="Times New Roman" w:cs="Times New Roman"/>
          <w:sz w:val="28"/>
          <w:szCs w:val="28"/>
        </w:rPr>
        <w:t>–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DA1D4A">
        <w:rPr>
          <w:rFonts w:ascii="Times New Roman" w:hAnsi="Times New Roman" w:cs="Times New Roman"/>
          <w:sz w:val="28"/>
          <w:szCs w:val="28"/>
        </w:rPr>
        <w:t>773,</w:t>
      </w:r>
      <w:r w:rsidR="00AC74AD">
        <w:rPr>
          <w:rFonts w:ascii="Times New Roman" w:hAnsi="Times New Roman" w:cs="Times New Roman"/>
          <w:sz w:val="28"/>
          <w:szCs w:val="28"/>
        </w:rPr>
        <w:t>0</w:t>
      </w:r>
      <w:r w:rsidRPr="009C2E11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DA1D4A">
        <w:rPr>
          <w:rFonts w:ascii="Times New Roman" w:hAnsi="Times New Roman" w:cs="Times New Roman"/>
          <w:sz w:val="28"/>
          <w:szCs w:val="28"/>
        </w:rPr>
        <w:t>103,9</w:t>
      </w:r>
      <w:r w:rsidR="00AC74AD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A1D4A">
        <w:rPr>
          <w:rFonts w:ascii="Times New Roman" w:hAnsi="Times New Roman" w:cs="Times New Roman"/>
          <w:sz w:val="28"/>
          <w:szCs w:val="28"/>
        </w:rPr>
        <w:t>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прогноза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года). При этом </w:t>
      </w:r>
      <w:r w:rsidR="00381B4C">
        <w:rPr>
          <w:rFonts w:ascii="Times New Roman" w:hAnsi="Times New Roman" w:cs="Times New Roman"/>
          <w:sz w:val="28"/>
          <w:szCs w:val="28"/>
        </w:rPr>
        <w:t xml:space="preserve">уточненные </w:t>
      </w:r>
      <w:r w:rsidRPr="009C2E11">
        <w:rPr>
          <w:rFonts w:ascii="Times New Roman" w:hAnsi="Times New Roman" w:cs="Times New Roman"/>
          <w:sz w:val="28"/>
          <w:szCs w:val="28"/>
        </w:rPr>
        <w:t>плановые назначения по налогам, сборам и регулярным платежам за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пользование природными ресурсами утверждены в объёме </w:t>
      </w:r>
      <w:r w:rsidR="00DA1D4A">
        <w:rPr>
          <w:rFonts w:ascii="Times New Roman" w:hAnsi="Times New Roman" w:cs="Times New Roman"/>
          <w:sz w:val="28"/>
          <w:szCs w:val="28"/>
        </w:rPr>
        <w:t>1 404,0</w:t>
      </w:r>
      <w:r w:rsidRPr="009C2E11">
        <w:rPr>
          <w:rFonts w:ascii="Times New Roman" w:hAnsi="Times New Roman" w:cs="Times New Roman"/>
          <w:sz w:val="28"/>
          <w:szCs w:val="28"/>
        </w:rPr>
        <w:t xml:space="preserve"> тыс. рублей, ожидаемое исполнение бюджета за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 </w:t>
      </w:r>
      <w:r w:rsidR="004E75CC">
        <w:rPr>
          <w:rFonts w:ascii="Times New Roman" w:hAnsi="Times New Roman" w:cs="Times New Roman"/>
          <w:sz w:val="28"/>
          <w:szCs w:val="28"/>
        </w:rPr>
        <w:t>–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DA1D4A">
        <w:rPr>
          <w:rFonts w:ascii="Times New Roman" w:hAnsi="Times New Roman" w:cs="Times New Roman"/>
          <w:sz w:val="28"/>
          <w:szCs w:val="28"/>
        </w:rPr>
        <w:t>47,3</w:t>
      </w:r>
      <w:r w:rsidR="004E75CC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A1D4A">
        <w:rPr>
          <w:rFonts w:ascii="Times New Roman" w:hAnsi="Times New Roman" w:cs="Times New Roman"/>
          <w:sz w:val="28"/>
          <w:szCs w:val="28"/>
        </w:rPr>
        <w:t>а</w:t>
      </w:r>
      <w:r w:rsidR="004E75CC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(</w:t>
      </w:r>
      <w:r w:rsidR="00DA1D4A">
        <w:rPr>
          <w:rFonts w:ascii="Times New Roman" w:hAnsi="Times New Roman" w:cs="Times New Roman"/>
          <w:sz w:val="28"/>
          <w:szCs w:val="28"/>
        </w:rPr>
        <w:t>664,0</w:t>
      </w:r>
      <w:r w:rsidR="004E75CC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тыс. рублей). </w:t>
      </w:r>
    </w:p>
    <w:p w:rsidR="00A70A86" w:rsidRPr="00CB243F" w:rsidRDefault="00A70A86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3F">
        <w:rPr>
          <w:rFonts w:ascii="Times New Roman" w:hAnsi="Times New Roman" w:cs="Times New Roman"/>
          <w:sz w:val="28"/>
          <w:szCs w:val="28"/>
        </w:rPr>
        <w:t>Согласно задачам налоговой политики Почепского района на предстоящий трехлетний бюджетный цикл явл</w:t>
      </w:r>
      <w:r w:rsidR="00852A1C">
        <w:rPr>
          <w:rFonts w:ascii="Times New Roman" w:hAnsi="Times New Roman" w:cs="Times New Roman"/>
          <w:sz w:val="28"/>
          <w:szCs w:val="28"/>
        </w:rPr>
        <w:t>я</w:t>
      </w:r>
      <w:r w:rsidR="00D62F54" w:rsidRPr="00CB243F">
        <w:rPr>
          <w:rFonts w:ascii="Times New Roman" w:hAnsi="Times New Roman" w:cs="Times New Roman"/>
          <w:sz w:val="28"/>
          <w:szCs w:val="28"/>
        </w:rPr>
        <w:t>е</w:t>
      </w:r>
      <w:r w:rsidRPr="00CB243F">
        <w:rPr>
          <w:rFonts w:ascii="Times New Roman" w:hAnsi="Times New Roman" w:cs="Times New Roman"/>
          <w:sz w:val="28"/>
          <w:szCs w:val="28"/>
        </w:rPr>
        <w:t>тся</w:t>
      </w:r>
      <w:r w:rsidR="00D62F54" w:rsidRPr="00CB243F">
        <w:rPr>
          <w:rFonts w:ascii="Times New Roman" w:hAnsi="Times New Roman" w:cs="Times New Roman"/>
          <w:sz w:val="28"/>
          <w:szCs w:val="28"/>
        </w:rPr>
        <w:t>, в том числе,</w:t>
      </w:r>
      <w:r w:rsidRPr="00CB243F">
        <w:rPr>
          <w:rFonts w:ascii="Times New Roman" w:hAnsi="Times New Roman" w:cs="Times New Roman"/>
          <w:sz w:val="28"/>
          <w:szCs w:val="28"/>
        </w:rPr>
        <w:t xml:space="preserve"> совершенствование методов администрирования доходов, </w:t>
      </w:r>
      <w:r w:rsidR="00D62F54" w:rsidRPr="00CB243F">
        <w:rPr>
          <w:rFonts w:ascii="Times New Roman" w:hAnsi="Times New Roman" w:cs="Times New Roman"/>
          <w:sz w:val="28"/>
          <w:szCs w:val="28"/>
        </w:rPr>
        <w:t>включая</w:t>
      </w:r>
      <w:r w:rsidRPr="00CB243F">
        <w:rPr>
          <w:rFonts w:ascii="Times New Roman" w:hAnsi="Times New Roman" w:cs="Times New Roman"/>
          <w:sz w:val="28"/>
          <w:szCs w:val="28"/>
        </w:rPr>
        <w:t xml:space="preserve"> повышение реалистичности прогнозирования.</w:t>
      </w:r>
    </w:p>
    <w:p w:rsid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3F">
        <w:rPr>
          <w:rFonts w:ascii="Times New Roman" w:hAnsi="Times New Roman" w:cs="Times New Roman"/>
          <w:sz w:val="28"/>
          <w:szCs w:val="28"/>
        </w:rPr>
        <w:t>В пояснительной записке к</w:t>
      </w:r>
      <w:r w:rsidR="00305168" w:rsidRPr="00CB243F">
        <w:rPr>
          <w:rFonts w:ascii="Times New Roman" w:hAnsi="Times New Roman" w:cs="Times New Roman"/>
          <w:sz w:val="28"/>
          <w:szCs w:val="28"/>
        </w:rPr>
        <w:t xml:space="preserve"> </w:t>
      </w:r>
      <w:r w:rsidR="00A70A86" w:rsidRPr="00CB243F">
        <w:rPr>
          <w:rFonts w:ascii="Times New Roman" w:hAnsi="Times New Roman" w:cs="Times New Roman"/>
          <w:sz w:val="28"/>
          <w:szCs w:val="28"/>
        </w:rPr>
        <w:t>проекту решения</w:t>
      </w:r>
      <w:r w:rsidRPr="00CB243F">
        <w:rPr>
          <w:rFonts w:ascii="Times New Roman" w:hAnsi="Times New Roman" w:cs="Times New Roman"/>
          <w:sz w:val="28"/>
          <w:szCs w:val="28"/>
        </w:rPr>
        <w:t xml:space="preserve"> отмечено, что расчёт плановых назначений основан на</w:t>
      </w:r>
      <w:r w:rsidR="00305168" w:rsidRPr="00CB243F">
        <w:rPr>
          <w:rFonts w:ascii="Times New Roman" w:hAnsi="Times New Roman" w:cs="Times New Roman"/>
          <w:sz w:val="28"/>
          <w:szCs w:val="28"/>
        </w:rPr>
        <w:t xml:space="preserve"> </w:t>
      </w:r>
      <w:r w:rsidR="004E75CC" w:rsidRPr="00CB243F">
        <w:rPr>
          <w:rFonts w:ascii="Times New Roman" w:hAnsi="Times New Roman" w:cs="Times New Roman"/>
          <w:sz w:val="28"/>
          <w:szCs w:val="28"/>
        </w:rPr>
        <w:t>данных главного администратора доходов.</w:t>
      </w:r>
    </w:p>
    <w:p w:rsidR="007379CA" w:rsidRPr="00CB243F" w:rsidRDefault="007379CA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</w:t>
      </w:r>
      <w:r w:rsidR="0061058B">
        <w:rPr>
          <w:rFonts w:ascii="Times New Roman" w:hAnsi="Times New Roman" w:cs="Times New Roman"/>
          <w:sz w:val="28"/>
          <w:szCs w:val="28"/>
        </w:rPr>
        <w:t>в материалах, представленных к проекту решения, отсутствуют показатели прогнозов доходов, подготовленные соотве</w:t>
      </w:r>
      <w:r w:rsidR="00852A1C">
        <w:rPr>
          <w:rFonts w:ascii="Times New Roman" w:hAnsi="Times New Roman" w:cs="Times New Roman"/>
          <w:sz w:val="28"/>
          <w:szCs w:val="28"/>
        </w:rPr>
        <w:t>т</w:t>
      </w:r>
      <w:r w:rsidR="0061058B">
        <w:rPr>
          <w:rFonts w:ascii="Times New Roman" w:hAnsi="Times New Roman" w:cs="Times New Roman"/>
          <w:sz w:val="28"/>
          <w:szCs w:val="28"/>
        </w:rPr>
        <w:t>ствующими главными администраторами доходов в целях формирования доходной части проекта бюджета, что существенно затрудняет проведение оценки реалистичности расчетов доходов.</w:t>
      </w:r>
    </w:p>
    <w:p w:rsidR="00305168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3F">
        <w:rPr>
          <w:rFonts w:ascii="Times New Roman" w:hAnsi="Times New Roman" w:cs="Times New Roman"/>
          <w:sz w:val="28"/>
          <w:szCs w:val="28"/>
        </w:rPr>
        <w:t xml:space="preserve">Анализ прогнозируемых в </w:t>
      </w:r>
      <w:r w:rsidR="004935B2" w:rsidRPr="00CB243F">
        <w:rPr>
          <w:rFonts w:ascii="Times New Roman" w:hAnsi="Times New Roman" w:cs="Times New Roman"/>
          <w:sz w:val="28"/>
          <w:szCs w:val="28"/>
        </w:rPr>
        <w:t>2022</w:t>
      </w:r>
      <w:r w:rsidRPr="00CB243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4935B2" w:rsidRPr="00CB243F">
        <w:rPr>
          <w:rFonts w:ascii="Times New Roman" w:hAnsi="Times New Roman" w:cs="Times New Roman"/>
          <w:sz w:val="28"/>
          <w:szCs w:val="28"/>
        </w:rPr>
        <w:t>2023</w:t>
      </w:r>
      <w:r w:rsidRPr="00CB243F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 w:rsidRPr="00CB243F">
        <w:rPr>
          <w:rFonts w:ascii="Times New Roman" w:hAnsi="Times New Roman" w:cs="Times New Roman"/>
          <w:sz w:val="28"/>
          <w:szCs w:val="28"/>
        </w:rPr>
        <w:t>2024</w:t>
      </w:r>
      <w:r w:rsidR="00305168" w:rsidRPr="00CB243F">
        <w:rPr>
          <w:rFonts w:ascii="Times New Roman" w:hAnsi="Times New Roman" w:cs="Times New Roman"/>
          <w:sz w:val="28"/>
          <w:szCs w:val="28"/>
        </w:rPr>
        <w:t xml:space="preserve"> </w:t>
      </w:r>
      <w:r w:rsidRPr="00CB243F">
        <w:rPr>
          <w:rFonts w:ascii="Times New Roman" w:hAnsi="Times New Roman" w:cs="Times New Roman"/>
          <w:sz w:val="28"/>
          <w:szCs w:val="28"/>
        </w:rPr>
        <w:t>годов отдельных видов доходов, с учётом утверждённых</w:t>
      </w:r>
      <w:r w:rsidR="00305168" w:rsidRPr="00CB243F">
        <w:rPr>
          <w:rFonts w:ascii="Times New Roman" w:hAnsi="Times New Roman" w:cs="Times New Roman"/>
          <w:sz w:val="28"/>
          <w:szCs w:val="28"/>
        </w:rPr>
        <w:t xml:space="preserve"> </w:t>
      </w:r>
      <w:r w:rsidRPr="00CB243F">
        <w:rPr>
          <w:rFonts w:ascii="Times New Roman" w:hAnsi="Times New Roman" w:cs="Times New Roman"/>
          <w:sz w:val="28"/>
          <w:szCs w:val="28"/>
        </w:rPr>
        <w:t>главными</w:t>
      </w:r>
      <w:r w:rsidR="00305168" w:rsidRPr="00CB243F">
        <w:rPr>
          <w:rFonts w:ascii="Times New Roman" w:hAnsi="Times New Roman" w:cs="Times New Roman"/>
          <w:sz w:val="28"/>
          <w:szCs w:val="28"/>
        </w:rPr>
        <w:t xml:space="preserve"> а</w:t>
      </w:r>
      <w:r w:rsidRPr="00CB243F">
        <w:rPr>
          <w:rFonts w:ascii="Times New Roman" w:hAnsi="Times New Roman" w:cs="Times New Roman"/>
          <w:sz w:val="28"/>
          <w:szCs w:val="28"/>
        </w:rPr>
        <w:t>дминистраторами доходов методик прогнозирования</w:t>
      </w:r>
      <w:r w:rsidR="00305168" w:rsidRPr="00CB243F">
        <w:rPr>
          <w:rFonts w:ascii="Times New Roman" w:hAnsi="Times New Roman" w:cs="Times New Roman"/>
          <w:sz w:val="28"/>
          <w:szCs w:val="28"/>
        </w:rPr>
        <w:t xml:space="preserve"> </w:t>
      </w:r>
      <w:r w:rsidRPr="00CB243F">
        <w:rPr>
          <w:rFonts w:ascii="Times New Roman" w:hAnsi="Times New Roman" w:cs="Times New Roman"/>
          <w:sz w:val="28"/>
          <w:szCs w:val="28"/>
        </w:rPr>
        <w:t>отдельных видов доходов, показал следующее.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E11" w:rsidRPr="009C2E11" w:rsidRDefault="00AD3A4F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Приказом финансового управления администрации Почеп</w:t>
      </w:r>
      <w:r w:rsidR="00852A1C">
        <w:rPr>
          <w:rFonts w:ascii="Times New Roman" w:hAnsi="Times New Roman" w:cs="Times New Roman"/>
          <w:bCs/>
          <w:iCs/>
          <w:sz w:val="28"/>
          <w:szCs w:val="28"/>
        </w:rPr>
        <w:t>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кого района от </w:t>
      </w:r>
      <w:r w:rsidR="000666F2">
        <w:rPr>
          <w:rFonts w:ascii="Times New Roman" w:hAnsi="Times New Roman" w:cs="Times New Roman"/>
          <w:bCs/>
          <w:iCs/>
          <w:sz w:val="28"/>
          <w:szCs w:val="28"/>
        </w:rPr>
        <w:t>23.06.2017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№1</w:t>
      </w:r>
      <w:r w:rsidR="000666F2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утверждена</w:t>
      </w:r>
      <w:r w:rsidR="00305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>Методика прогнозирования доходов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бюджета Почепского муниципального района и Почепского городского поселения по основным видам налоговых и неналоговых доходов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на очередной финансовый год </w:t>
      </w:r>
      <w:r w:rsidR="00463892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>плановый</w:t>
      </w:r>
      <w:r w:rsidR="00305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>период</w:t>
      </w:r>
      <w:r w:rsidR="00463892">
        <w:rPr>
          <w:rFonts w:ascii="Times New Roman" w:hAnsi="Times New Roman" w:cs="Times New Roman"/>
          <w:bCs/>
          <w:iCs/>
          <w:sz w:val="28"/>
          <w:szCs w:val="28"/>
        </w:rPr>
        <w:t xml:space="preserve"> (далее – Методика прогнозирования доходов)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>, включающая в себя:</w:t>
      </w:r>
    </w:p>
    <w:p w:rsidR="00463892" w:rsidRPr="009A5479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9A5479">
        <w:rPr>
          <w:rFonts w:ascii="Times New Roman" w:hAnsi="Times New Roman" w:cs="Times New Roman"/>
          <w:bCs/>
          <w:iCs/>
          <w:sz w:val="28"/>
          <w:szCs w:val="28"/>
        </w:rPr>
        <w:t xml:space="preserve">) Расчёт прогноза </w:t>
      </w:r>
      <w:r w:rsidR="00463892" w:rsidRPr="009A54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доходов, получаемых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казенных).</w:t>
      </w:r>
    </w:p>
    <w:p w:rsidR="009C2E11" w:rsidRPr="009C2E11" w:rsidRDefault="009C2E11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5479">
        <w:rPr>
          <w:rFonts w:ascii="Times New Roman" w:hAnsi="Times New Roman" w:cs="Times New Roman"/>
          <w:bCs/>
          <w:iCs/>
          <w:sz w:val="28"/>
          <w:szCs w:val="28"/>
        </w:rPr>
        <w:t xml:space="preserve">Прогноз </w:t>
      </w:r>
      <w:r w:rsidR="00463892" w:rsidRPr="009A5479">
        <w:rPr>
          <w:rFonts w:ascii="Times New Roman" w:hAnsi="Times New Roman" w:cs="Times New Roman"/>
          <w:bCs/>
          <w:iCs/>
          <w:sz w:val="28"/>
          <w:szCs w:val="28"/>
        </w:rPr>
        <w:t>вышеуказанных</w:t>
      </w:r>
      <w:r w:rsidR="004638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доходов, рассчитывается исходя из:</w:t>
      </w:r>
    </w:p>
    <w:p w:rsidR="00463892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прогнозного начисления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платежей без учета норматива распределения между уровнями бюджетной системы;</w:t>
      </w:r>
    </w:p>
    <w:p w:rsidR="00463892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расчетной собираемости;</w:t>
      </w:r>
    </w:p>
    <w:p w:rsidR="00463892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прогнозируемой задолженности на начало отчетного периода;</w:t>
      </w:r>
    </w:p>
    <w:p w:rsidR="00463892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коэффициента погашения задолженности в прогнозируемом периоде;</w:t>
      </w:r>
    </w:p>
    <w:p w:rsidR="00463892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норматива распределения для зачисления в доход бюджета района.</w:t>
      </w:r>
    </w:p>
    <w:tbl>
      <w:tblPr>
        <w:tblW w:w="90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4"/>
        <w:gridCol w:w="20"/>
      </w:tblGrid>
      <w:tr w:rsidR="00242693" w:rsidRPr="00242693" w:rsidTr="00242693">
        <w:tc>
          <w:tcPr>
            <w:tcW w:w="9074" w:type="dxa"/>
            <w:shd w:val="clear" w:color="auto" w:fill="FFFFFF"/>
            <w:hideMark/>
          </w:tcPr>
          <w:p w:rsidR="00242693" w:rsidRPr="00242693" w:rsidRDefault="00242693" w:rsidP="00B35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  <w:r w:rsidRPr="00C40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Pr="00C40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(КБК 1 11 05010 00 0000 120) в соответствии с проектом бюджета запланированы в </w:t>
            </w:r>
            <w:r w:rsidR="004935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2022</w:t>
            </w:r>
            <w:r w:rsidRPr="00C40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году в объёме </w:t>
            </w:r>
            <w:r w:rsidR="00B35B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7 846,0</w:t>
            </w:r>
            <w:r w:rsidRPr="00C40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тыс. рублей, в </w:t>
            </w:r>
            <w:r w:rsidR="004935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2023</w:t>
            </w:r>
            <w:r w:rsidRPr="00C40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году в объёме </w:t>
            </w:r>
            <w:r w:rsidR="00B35B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7 678,0</w:t>
            </w:r>
            <w:r w:rsidRPr="00C40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тыс. рублей, в </w:t>
            </w:r>
            <w:r w:rsidR="004935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2024</w:t>
            </w:r>
            <w:r w:rsidRPr="00C40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году в объёме </w:t>
            </w:r>
            <w:r w:rsidR="00B35B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7 618,0</w:t>
            </w:r>
            <w:r w:rsidRPr="00C40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тыс. рублей.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242693" w:rsidRPr="00242693" w:rsidRDefault="00242693" w:rsidP="00C4060B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</w:tbl>
    <w:p w:rsidR="00242693" w:rsidRPr="009C2E11" w:rsidRDefault="00242693" w:rsidP="00242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Указанные доходы в </w:t>
      </w:r>
      <w:r w:rsidR="004935B2">
        <w:rPr>
          <w:rFonts w:ascii="Times New Roman" w:hAnsi="Times New Roman" w:cs="Times New Roman"/>
          <w:bCs/>
          <w:iCs/>
          <w:sz w:val="28"/>
          <w:szCs w:val="28"/>
        </w:rPr>
        <w:t>2022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году запланированы на </w:t>
      </w:r>
      <w:r w:rsidR="00A56B9A">
        <w:rPr>
          <w:rFonts w:ascii="Times New Roman" w:hAnsi="Times New Roman" w:cs="Times New Roman"/>
          <w:bCs/>
          <w:iCs/>
          <w:sz w:val="28"/>
          <w:szCs w:val="28"/>
        </w:rPr>
        <w:t>7,8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процентов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56B9A">
        <w:rPr>
          <w:rFonts w:ascii="Times New Roman" w:hAnsi="Times New Roman" w:cs="Times New Roman"/>
          <w:bCs/>
          <w:iCs/>
          <w:sz w:val="28"/>
          <w:szCs w:val="28"/>
        </w:rPr>
        <w:t xml:space="preserve">больше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объёма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плановых показателей, предусмотренных на </w:t>
      </w:r>
      <w:r w:rsidR="00CE4DB4">
        <w:rPr>
          <w:rFonts w:ascii="Times New Roman" w:hAnsi="Times New Roman" w:cs="Times New Roman"/>
          <w:bCs/>
          <w:iCs/>
          <w:sz w:val="28"/>
          <w:szCs w:val="28"/>
        </w:rPr>
        <w:t>2021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A56B9A">
        <w:rPr>
          <w:rFonts w:ascii="Times New Roman" w:hAnsi="Times New Roman" w:cs="Times New Roman"/>
          <w:bCs/>
          <w:iCs/>
          <w:sz w:val="28"/>
          <w:szCs w:val="28"/>
        </w:rPr>
        <w:t>7 282,0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рублей).</w:t>
      </w:r>
    </w:p>
    <w:p w:rsidR="0096742B" w:rsidRPr="0096742B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результате анализа прогноза по указанному </w:t>
      </w:r>
      <w:r w:rsidR="001C0F9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виду </w:t>
      </w:r>
      <w:r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>доход</w:t>
      </w:r>
      <w:r w:rsidR="001C0F91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305168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установлено, что </w:t>
      </w:r>
      <w:r w:rsidR="001C0F91">
        <w:rPr>
          <w:rFonts w:ascii="Times New Roman" w:hAnsi="Times New Roman" w:cs="Times New Roman"/>
          <w:bCs/>
          <w:i/>
          <w:iCs/>
          <w:sz w:val="28"/>
          <w:szCs w:val="28"/>
        </w:rPr>
        <w:t>плановые</w:t>
      </w:r>
      <w:r w:rsidR="0096742B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поступления, представленные администратором до</w:t>
      </w:r>
      <w:r w:rsidR="00463892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>ходов (администрацией Почепского района)</w:t>
      </w:r>
      <w:r w:rsidR="0096742B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2A0FD3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6742B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>не содержат арифметических расчетов</w:t>
      </w:r>
      <w:r w:rsidR="001C0F91">
        <w:rPr>
          <w:rFonts w:ascii="Times New Roman" w:hAnsi="Times New Roman" w:cs="Times New Roman"/>
          <w:bCs/>
          <w:i/>
          <w:iCs/>
          <w:sz w:val="28"/>
          <w:szCs w:val="28"/>
        </w:rPr>
        <w:t>, что не позволяет оценить обоснованность прогнозного показателя.</w:t>
      </w:r>
    </w:p>
    <w:p w:rsidR="00C00772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>2) Расчёт прогноза доходов</w:t>
      </w:r>
      <w:r w:rsidR="00C00772">
        <w:rPr>
          <w:iCs/>
        </w:rPr>
        <w:t xml:space="preserve"> </w:t>
      </w:r>
      <w:r w:rsidR="00C00772" w:rsidRPr="00C00772">
        <w:rPr>
          <w:rFonts w:ascii="Times New Roman" w:hAnsi="Times New Roman" w:cs="Times New Roman"/>
          <w:iCs/>
          <w:sz w:val="28"/>
          <w:szCs w:val="28"/>
        </w:rPr>
        <w:t>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</w:r>
      <w:r w:rsidR="00C00772">
        <w:rPr>
          <w:rFonts w:ascii="Times New Roman" w:hAnsi="Times New Roman" w:cs="Times New Roman"/>
          <w:iCs/>
          <w:sz w:val="28"/>
          <w:szCs w:val="28"/>
        </w:rPr>
        <w:t xml:space="preserve"> (КБК </w:t>
      </w:r>
      <w:r w:rsidR="00C00772" w:rsidRPr="00C00772">
        <w:rPr>
          <w:rFonts w:ascii="Times New Roman" w:hAnsi="Times New Roman" w:cs="Times New Roman"/>
          <w:sz w:val="28"/>
          <w:szCs w:val="28"/>
        </w:rPr>
        <w:t>111 05035 05 0000 120</w:t>
      </w:r>
      <w:r w:rsidR="00C00772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6931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>в соответствии с проектом бюджета</w:t>
      </w:r>
      <w:r w:rsidR="006931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запланированы в </w:t>
      </w:r>
      <w:r w:rsidR="004935B2">
        <w:rPr>
          <w:rFonts w:ascii="Times New Roman" w:hAnsi="Times New Roman" w:cs="Times New Roman"/>
          <w:bCs/>
          <w:iCs/>
          <w:sz w:val="28"/>
          <w:szCs w:val="28"/>
        </w:rPr>
        <w:t>2022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году в объёме </w:t>
      </w:r>
      <w:r w:rsidR="008F1BB1">
        <w:rPr>
          <w:rFonts w:ascii="Times New Roman" w:hAnsi="Times New Roman" w:cs="Times New Roman"/>
          <w:bCs/>
          <w:iCs/>
          <w:sz w:val="28"/>
          <w:szCs w:val="28"/>
        </w:rPr>
        <w:t>172,0</w:t>
      </w:r>
      <w:r w:rsidR="00693179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рублей, 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4935B2">
        <w:rPr>
          <w:rFonts w:ascii="Times New Roman" w:hAnsi="Times New Roman" w:cs="Times New Roman"/>
          <w:bCs/>
          <w:iCs/>
          <w:sz w:val="28"/>
          <w:szCs w:val="28"/>
        </w:rPr>
        <w:t>2023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году в объёме </w:t>
      </w:r>
      <w:r w:rsidR="008F1BB1">
        <w:rPr>
          <w:rFonts w:ascii="Times New Roman" w:hAnsi="Times New Roman" w:cs="Times New Roman"/>
          <w:bCs/>
          <w:iCs/>
          <w:sz w:val="28"/>
          <w:szCs w:val="28"/>
        </w:rPr>
        <w:t>175,0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рублей, в </w:t>
      </w:r>
      <w:r w:rsidR="004935B2">
        <w:rPr>
          <w:rFonts w:ascii="Times New Roman" w:hAnsi="Times New Roman" w:cs="Times New Roman"/>
          <w:bCs/>
          <w:iCs/>
          <w:sz w:val="28"/>
          <w:szCs w:val="28"/>
        </w:rPr>
        <w:t>2024</w:t>
      </w:r>
      <w:r w:rsidR="006931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году в объёме </w:t>
      </w:r>
      <w:r w:rsidR="008F1BB1">
        <w:rPr>
          <w:rFonts w:ascii="Times New Roman" w:hAnsi="Times New Roman" w:cs="Times New Roman"/>
          <w:bCs/>
          <w:iCs/>
          <w:sz w:val="28"/>
          <w:szCs w:val="28"/>
        </w:rPr>
        <w:t>180,0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рублей.</w:t>
      </w:r>
    </w:p>
    <w:p w:rsidR="006F45B5" w:rsidRPr="009C2E11" w:rsidRDefault="006F45B5" w:rsidP="006F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Прогноз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вышеуказанных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доходов, рассчитывается исходя из:</w:t>
      </w:r>
    </w:p>
    <w:p w:rsidR="009C2E11" w:rsidRDefault="00353FEF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с</w:t>
      </w:r>
      <w:r w:rsidR="006F45B5">
        <w:rPr>
          <w:rFonts w:ascii="Times New Roman" w:hAnsi="Times New Roman" w:cs="Times New Roman"/>
          <w:bCs/>
          <w:iCs/>
          <w:sz w:val="28"/>
          <w:szCs w:val="28"/>
        </w:rPr>
        <w:t>уммы годовых начислений доходов от арендной платы за муниципальное имущество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согласно заключенным договорам аренды по состоянию на 1 октября текущего года;</w:t>
      </w:r>
    </w:p>
    <w:p w:rsidR="00353FEF" w:rsidRDefault="00353FEF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дополнительных или выпадающих доходов от сдачи в аренду муниципального имущества в связи с увеличением (снижением) площадей имущества, сдаваемого в аренду и планируемым взысканием задолженности прошлых лет;</w:t>
      </w:r>
    </w:p>
    <w:p w:rsidR="00353FEF" w:rsidRDefault="00353FEF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прогнозного коэффициента-дефлятора, принимаемого к ставке арендной платы либо к оценочной стоимости имущества в прогнозируемом периоде.</w:t>
      </w:r>
    </w:p>
    <w:p w:rsidR="00AA5757" w:rsidRDefault="00AA5757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Указанные доходы в </w:t>
      </w:r>
      <w:r w:rsidR="004935B2">
        <w:rPr>
          <w:rFonts w:ascii="Times New Roman" w:hAnsi="Times New Roman" w:cs="Times New Roman"/>
          <w:bCs/>
          <w:iCs/>
          <w:sz w:val="28"/>
          <w:szCs w:val="28"/>
        </w:rPr>
        <w:t>2022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году запланированы на </w:t>
      </w:r>
      <w:r w:rsidR="000E7E26">
        <w:rPr>
          <w:rFonts w:ascii="Times New Roman" w:hAnsi="Times New Roman" w:cs="Times New Roman"/>
          <w:bCs/>
          <w:iCs/>
          <w:sz w:val="28"/>
          <w:szCs w:val="28"/>
        </w:rPr>
        <w:t>2,4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процента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E7E26">
        <w:rPr>
          <w:rFonts w:ascii="Times New Roman" w:hAnsi="Times New Roman" w:cs="Times New Roman"/>
          <w:bCs/>
          <w:iCs/>
          <w:sz w:val="28"/>
          <w:szCs w:val="28"/>
        </w:rPr>
        <w:t>больше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объёма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плановых показателей, предусмотренных на </w:t>
      </w:r>
      <w:r w:rsidR="00CE4DB4">
        <w:rPr>
          <w:rFonts w:ascii="Times New Roman" w:hAnsi="Times New Roman" w:cs="Times New Roman"/>
          <w:bCs/>
          <w:iCs/>
          <w:sz w:val="28"/>
          <w:szCs w:val="28"/>
        </w:rPr>
        <w:t>2021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0E7E26">
        <w:rPr>
          <w:rFonts w:ascii="Times New Roman" w:hAnsi="Times New Roman" w:cs="Times New Roman"/>
          <w:bCs/>
          <w:iCs/>
          <w:sz w:val="28"/>
          <w:szCs w:val="28"/>
        </w:rPr>
        <w:t>168,0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рублей).</w:t>
      </w:r>
    </w:p>
    <w:p w:rsidR="00AA5757" w:rsidRDefault="00AA5757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A575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Вместе с тем, согласно информации из пояснительной записки прогноз по указанному виду доходов рассчитан исходя из суммы фактически заключенных договоров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аренды на </w:t>
      </w:r>
      <w:r w:rsidR="00CE4DB4">
        <w:rPr>
          <w:rFonts w:ascii="Times New Roman" w:hAnsi="Times New Roman" w:cs="Times New Roman"/>
          <w:bCs/>
          <w:i/>
          <w:iCs/>
          <w:sz w:val="28"/>
          <w:szCs w:val="28"/>
        </w:rPr>
        <w:t>2021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год, что не соответствует объему предполагаемых к утверждению показателям.</w:t>
      </w:r>
      <w:r w:rsidR="00E973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Кроме того, расчет составлен</w:t>
      </w:r>
      <w:r w:rsidRPr="00AA575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без учета гашения недоимки прошлых лет, что в свою очередь влияет на обоснованность расчётов прогнозного показателя указанного вида доходов.</w:t>
      </w:r>
    </w:p>
    <w:p w:rsidR="00595FAB" w:rsidRDefault="00345C13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Согласно пояснительной записки к проекту бюджета доходы, поступающие в порядке возмещения расходов, понесенных в связи с эксплуатацией имущества муниципальных районов (КБК </w:t>
      </w:r>
      <w:r w:rsidRPr="00C0077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0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02065</w:t>
      </w:r>
      <w:r w:rsidRPr="00C00772">
        <w:rPr>
          <w:rFonts w:ascii="Times New Roman" w:hAnsi="Times New Roman" w:cs="Times New Roman"/>
          <w:sz w:val="28"/>
          <w:szCs w:val="28"/>
        </w:rPr>
        <w:t xml:space="preserve"> 05 0000 1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07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 спрогнозированы на 2022 год и на плановый период 2023 и 2024 годов в соответствии с заключенными договорами и нах</w:t>
      </w:r>
      <w:r w:rsidR="00595FAB">
        <w:rPr>
          <w:rFonts w:ascii="Times New Roman" w:hAnsi="Times New Roman" w:cs="Times New Roman"/>
          <w:sz w:val="28"/>
          <w:szCs w:val="28"/>
        </w:rPr>
        <w:t>одятся в прямой зависимости от заключенных договоров аренды имущества.</w:t>
      </w:r>
    </w:p>
    <w:p w:rsidR="00345C13" w:rsidRPr="00595FAB" w:rsidRDefault="00595FAB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5FAB">
        <w:rPr>
          <w:rFonts w:ascii="Times New Roman" w:hAnsi="Times New Roman" w:cs="Times New Roman"/>
          <w:i/>
          <w:sz w:val="28"/>
          <w:szCs w:val="28"/>
        </w:rPr>
        <w:t>Однако, не смотря на прогнозируемый рост поступлений платы по договорам аренды в плановом периоде,</w:t>
      </w:r>
      <w:r w:rsidR="00345C13" w:rsidRPr="00595FA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объемы </w:t>
      </w:r>
      <w:r w:rsidRPr="00595FAB">
        <w:rPr>
          <w:rFonts w:ascii="Times New Roman" w:hAnsi="Times New Roman" w:cs="Times New Roman"/>
          <w:bCs/>
          <w:i/>
          <w:iCs/>
          <w:sz w:val="28"/>
          <w:szCs w:val="28"/>
        </w:rPr>
        <w:t>доход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ов</w:t>
      </w:r>
      <w:r w:rsidRPr="00595FAB">
        <w:rPr>
          <w:rFonts w:ascii="Times New Roman" w:hAnsi="Times New Roman" w:cs="Times New Roman"/>
          <w:bCs/>
          <w:i/>
          <w:iCs/>
          <w:sz w:val="28"/>
          <w:szCs w:val="28"/>
        </w:rPr>
        <w:t>, поступающи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Pr="00595FA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порядке возмещения расходов, понесенных в связи с эксплуатацией имущества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плановом периоде снижается (в 2022 году – на 11,5 процентов по отношению к 2021 году).</w:t>
      </w:r>
    </w:p>
    <w:p w:rsidR="0068705E" w:rsidRDefault="00ED5C1D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C1D">
        <w:rPr>
          <w:rFonts w:ascii="Times New Roman" w:hAnsi="Times New Roman" w:cs="Times New Roman"/>
          <w:bCs/>
          <w:iCs/>
          <w:sz w:val="28"/>
          <w:szCs w:val="28"/>
        </w:rPr>
        <w:t>Необходимо отметить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что в проекте бюджета не запланированы доходы </w:t>
      </w:r>
      <w:r w:rsidR="0068705E" w:rsidRPr="00687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реализации имущества, находящегося в собственности </w:t>
      </w:r>
      <w:r w:rsidR="00687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муниципальных районов. </w:t>
      </w:r>
    </w:p>
    <w:p w:rsidR="00506C95" w:rsidRPr="008B7D4F" w:rsidRDefault="0068705E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Методике прогнозирования доходов прогноз поступлений осуществляется в соответствии с прогнозной программой приватизации, которая в соответствии с пунктом 4 Положения о приватизации муниципальной собственности Почепского района, утвержденн</w:t>
      </w:r>
      <w:r w:rsidR="00506C95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решением Почепского районного Совета народных депутатов от 28.05.2004 №</w:t>
      </w:r>
      <w:r w:rsidR="00242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270, разрабатывается администрацией </w:t>
      </w:r>
      <w:r w:rsidR="00242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Почепского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ежегодно при формировании проекта бюджета на следующий год.</w:t>
      </w:r>
      <w:r w:rsidR="00505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с тем, н</w:t>
      </w:r>
      <w:r w:rsidR="00506C95">
        <w:rPr>
          <w:rFonts w:ascii="Times New Roman" w:hAnsi="Times New Roman" w:cs="Times New Roman"/>
          <w:sz w:val="28"/>
          <w:szCs w:val="28"/>
          <w:shd w:val="clear" w:color="auto" w:fill="FFFFFF"/>
        </w:rPr>
        <w:t>а момент подготовки заключения программа приватизации не разработана.</w:t>
      </w:r>
      <w:r w:rsidR="008B7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229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6C95" w:rsidRDefault="00506C95" w:rsidP="00506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5C1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E97376">
        <w:rPr>
          <w:rFonts w:ascii="Times New Roman" w:hAnsi="Times New Roman" w:cs="Times New Roman"/>
          <w:bCs/>
          <w:iCs/>
          <w:sz w:val="28"/>
          <w:szCs w:val="28"/>
        </w:rPr>
        <w:t xml:space="preserve">В ходе подготовки заключения на проект Решения о бюджете </w:t>
      </w:r>
      <w:r w:rsidR="003865DD">
        <w:rPr>
          <w:rFonts w:ascii="Times New Roman" w:hAnsi="Times New Roman" w:cs="Times New Roman"/>
          <w:bCs/>
          <w:iCs/>
          <w:sz w:val="28"/>
          <w:szCs w:val="28"/>
        </w:rPr>
        <w:t xml:space="preserve">и анализа утвержденной Методики прогнозирования доходов Контрольно-счетной палатой установлено, что отдельные положения не соответствуют </w:t>
      </w:r>
      <w:r w:rsidR="003865D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действующему законодательству (П</w:t>
      </w:r>
      <w:hyperlink r:id="rId11" w:history="1">
        <w:r w:rsidR="003865DD" w:rsidRPr="003865D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остановлени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ю</w:t>
        </w:r>
        <w:r w:rsidR="003865DD" w:rsidRPr="003865D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Правительства РФ от 23.06.2016 N 574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3865DD" w:rsidRPr="003865D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"Об общих требованиях к методике прогнозирования поступлений доходов в бюджеты бюджетной системы Российской Федерации"</w:t>
        </w:r>
      </w:hyperlink>
      <w:r w:rsidR="003865DD">
        <w:rPr>
          <w:rFonts w:ascii="Times New Roman" w:hAnsi="Times New Roman" w:cs="Times New Roman"/>
          <w:sz w:val="28"/>
          <w:szCs w:val="28"/>
        </w:rPr>
        <w:t>)</w:t>
      </w:r>
      <w:r w:rsidR="003865DD" w:rsidRPr="003865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865DD">
        <w:rPr>
          <w:rFonts w:ascii="Times New Roman" w:hAnsi="Times New Roman" w:cs="Times New Roman"/>
          <w:bCs/>
          <w:iCs/>
          <w:sz w:val="28"/>
          <w:szCs w:val="28"/>
        </w:rPr>
        <w:t xml:space="preserve">в части отсутствия </w:t>
      </w:r>
      <w:r w:rsidR="003865DD" w:rsidRP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</w:t>
      </w:r>
      <w:r w:rsid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865DD" w:rsidRP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метода расчета прогнозного объема поступлений по каждому виду доходов</w:t>
      </w:r>
      <w:r w:rsid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D5C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15869" w:rsidRDefault="00ED5C1D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Кроме того, </w:t>
      </w:r>
      <w:r w:rsidR="00775E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утвержденной </w:t>
      </w:r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методикой прогнозирования доходов учтены не все виды доходов, например,</w:t>
      </w:r>
    </w:p>
    <w:p w:rsidR="00C15869" w:rsidRDefault="00C15869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="00ED5C1D"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</w:t>
      </w:r>
      <w:r w:rsidRPr="00C158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оходы от сдачи в аренду имущества, составляющего казну муниципальных районов (за исключением земельных участков)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</w:p>
    <w:p w:rsidR="00C15869" w:rsidRDefault="00C15869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д</w:t>
      </w:r>
      <w:r w:rsidRPr="00C158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оходы, поступающие в порядке возмещения расходов, понесенн</w:t>
      </w:r>
      <w:r w:rsidR="00852A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ы</w:t>
      </w:r>
      <w:r w:rsidRPr="00C158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 в связи с эксплуатацией имущества муниципальных районов</w:t>
      </w:r>
      <w:r w:rsidR="0057463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</w:t>
      </w:r>
    </w:p>
    <w:p w:rsidR="00574631" w:rsidRDefault="0057463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платы, поступившей в рамках договора за предоставления права на размещение и эксплуатацию нестационарного торгового объекта, установку и эксплуатацию рекламных конструкций на землях 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разграничена.</w:t>
      </w:r>
    </w:p>
    <w:p w:rsidR="009C2E11" w:rsidRPr="009C2E11" w:rsidRDefault="00C15869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158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>Анализ влияний изменений налогового и бюджетного</w:t>
      </w:r>
      <w:r w:rsidR="00EB2C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>законодательства, вступающего в силу в очередном финансовом году, на</w:t>
      </w:r>
      <w:r w:rsidR="00EB2C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>прогноз основных налоговых и неналоговых доходов показал, что в</w:t>
      </w:r>
      <w:r w:rsidR="00C57686">
        <w:rPr>
          <w:rFonts w:ascii="Times New Roman" w:hAnsi="Times New Roman" w:cs="Times New Roman"/>
          <w:bCs/>
          <w:iCs/>
          <w:sz w:val="28"/>
          <w:szCs w:val="28"/>
        </w:rPr>
        <w:t xml:space="preserve"> целом, в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расчётных</w:t>
      </w:r>
      <w:r w:rsidR="00EB2C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доходах проекта бюджета </w:t>
      </w:r>
      <w:r w:rsidR="00C51DAB">
        <w:rPr>
          <w:rFonts w:ascii="Times New Roman" w:hAnsi="Times New Roman" w:cs="Times New Roman"/>
          <w:bCs/>
          <w:iCs/>
          <w:sz w:val="28"/>
          <w:szCs w:val="28"/>
        </w:rPr>
        <w:t>Почепского района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вышеуказанные изменения</w:t>
      </w:r>
      <w:r w:rsidR="00EB2C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>учтены</w:t>
      </w:r>
      <w:r w:rsidR="00C51DA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262BC" w:rsidRPr="000262BC" w:rsidRDefault="000262BC" w:rsidP="00026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BC">
        <w:rPr>
          <w:rFonts w:ascii="Times New Roman" w:hAnsi="Times New Roman" w:cs="Times New Roman"/>
          <w:sz w:val="28"/>
          <w:szCs w:val="28"/>
        </w:rPr>
        <w:t xml:space="preserve">Объём безвозмездных поступлений, предусмотренный </w:t>
      </w:r>
      <w:r w:rsidR="005A7F9F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0262BC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0262BC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C46DDD">
        <w:rPr>
          <w:rFonts w:ascii="Times New Roman" w:hAnsi="Times New Roman" w:cs="Times New Roman"/>
          <w:sz w:val="28"/>
          <w:szCs w:val="28"/>
        </w:rPr>
        <w:t>640 704,5</w:t>
      </w:r>
      <w:r w:rsidRPr="000262BC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0262B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62BC">
        <w:rPr>
          <w:rFonts w:ascii="Times New Roman" w:hAnsi="Times New Roman" w:cs="Times New Roman"/>
          <w:sz w:val="28"/>
          <w:szCs w:val="28"/>
        </w:rPr>
        <w:t xml:space="preserve"> </w:t>
      </w:r>
      <w:r w:rsidR="00C46DDD">
        <w:rPr>
          <w:rFonts w:ascii="Times New Roman" w:hAnsi="Times New Roman" w:cs="Times New Roman"/>
          <w:sz w:val="28"/>
          <w:szCs w:val="28"/>
        </w:rPr>
        <w:t>554 847,4</w:t>
      </w:r>
      <w:r w:rsidRPr="000262BC"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2BC">
        <w:rPr>
          <w:rFonts w:ascii="Times New Roman" w:hAnsi="Times New Roman" w:cs="Times New Roman"/>
          <w:sz w:val="28"/>
          <w:szCs w:val="28"/>
        </w:rPr>
        <w:t xml:space="preserve">в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0262B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62BC">
        <w:rPr>
          <w:rFonts w:ascii="Times New Roman" w:hAnsi="Times New Roman" w:cs="Times New Roman"/>
          <w:sz w:val="28"/>
          <w:szCs w:val="28"/>
        </w:rPr>
        <w:t xml:space="preserve"> </w:t>
      </w:r>
      <w:r w:rsidR="00C46DDD">
        <w:rPr>
          <w:rFonts w:ascii="Times New Roman" w:hAnsi="Times New Roman" w:cs="Times New Roman"/>
          <w:sz w:val="28"/>
          <w:szCs w:val="28"/>
        </w:rPr>
        <w:t>591 012,0</w:t>
      </w:r>
      <w:r w:rsidRPr="000262B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>При проведении сравнительного анализа объёмов межбюджетных</w:t>
      </w:r>
      <w:r w:rsidR="0015653E">
        <w:rPr>
          <w:rFonts w:ascii="Times New Roman" w:hAnsi="Times New Roman" w:cs="Times New Roman"/>
          <w:bCs/>
          <w:iCs/>
          <w:sz w:val="28"/>
          <w:szCs w:val="28"/>
        </w:rPr>
        <w:t xml:space="preserve"> т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рансфертов, распределённых бюджетам 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>муниципальных образований Брянской области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15653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проекте 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>областного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бюджета</w:t>
      </w:r>
      <w:r w:rsidR="00D8381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 xml:space="preserve"> и объемов безвозмездных поступлений,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предусмотренных 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>проектом Решения о бюджете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, установлено следующее.</w:t>
      </w:r>
    </w:p>
    <w:p w:rsidR="0015653E" w:rsidRDefault="008F560E" w:rsidP="00D83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3810">
        <w:rPr>
          <w:rFonts w:ascii="Times New Roman" w:hAnsi="Times New Roman" w:cs="Times New Roman"/>
          <w:sz w:val="28"/>
          <w:szCs w:val="28"/>
        </w:rPr>
        <w:t xml:space="preserve">По </w:t>
      </w:r>
      <w:r w:rsidR="00881DDA" w:rsidRPr="00D83810">
        <w:rPr>
          <w:rFonts w:ascii="Times New Roman" w:hAnsi="Times New Roman" w:cs="Times New Roman"/>
          <w:sz w:val="28"/>
          <w:szCs w:val="28"/>
        </w:rPr>
        <w:t>всем</w:t>
      </w:r>
      <w:r w:rsidRPr="00D83810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881DDA" w:rsidRPr="00D83810">
        <w:rPr>
          <w:rFonts w:ascii="Times New Roman" w:hAnsi="Times New Roman" w:cs="Times New Roman"/>
          <w:sz w:val="28"/>
          <w:szCs w:val="28"/>
        </w:rPr>
        <w:t>я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</w:t>
      </w:r>
      <w:r w:rsidR="00881DDA" w:rsidRPr="00D83810"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субсидии и иные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межбюджетные трансферты из </w:t>
      </w:r>
      <w:r w:rsidR="00881DDA" w:rsidRPr="00D83810">
        <w:rPr>
          <w:rFonts w:ascii="Times New Roman" w:hAnsi="Times New Roman" w:cs="Times New Roman"/>
          <w:sz w:val="28"/>
          <w:szCs w:val="28"/>
        </w:rPr>
        <w:t>областного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D83810">
        <w:rPr>
          <w:rFonts w:ascii="Times New Roman" w:hAnsi="Times New Roman" w:cs="Times New Roman"/>
          <w:sz w:val="28"/>
          <w:szCs w:val="28"/>
        </w:rPr>
        <w:t xml:space="preserve">отраженные </w:t>
      </w:r>
      <w:r w:rsidRPr="00D83810">
        <w:rPr>
          <w:rFonts w:ascii="Times New Roman" w:hAnsi="Times New Roman" w:cs="Times New Roman"/>
          <w:sz w:val="28"/>
          <w:szCs w:val="28"/>
        </w:rPr>
        <w:t>в приложении к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83810" w:rsidRPr="00D83810">
        <w:rPr>
          <w:rFonts w:ascii="Times New Roman" w:hAnsi="Times New Roman" w:cs="Times New Roman"/>
          <w:sz w:val="28"/>
          <w:szCs w:val="28"/>
        </w:rPr>
        <w:t>областног</w:t>
      </w:r>
      <w:r w:rsidRPr="00D83810">
        <w:rPr>
          <w:rFonts w:ascii="Times New Roman" w:hAnsi="Times New Roman" w:cs="Times New Roman"/>
          <w:sz w:val="28"/>
          <w:szCs w:val="28"/>
        </w:rPr>
        <w:t>о бюджета</w:t>
      </w:r>
      <w:r w:rsidR="005A7F9F">
        <w:rPr>
          <w:rFonts w:ascii="Times New Roman" w:hAnsi="Times New Roman" w:cs="Times New Roman"/>
          <w:sz w:val="28"/>
          <w:szCs w:val="28"/>
        </w:rPr>
        <w:t>,</w:t>
      </w:r>
      <w:r w:rsidRPr="00D83810">
        <w:rPr>
          <w:rFonts w:ascii="Times New Roman" w:hAnsi="Times New Roman" w:cs="Times New Roman"/>
          <w:sz w:val="28"/>
          <w:szCs w:val="28"/>
        </w:rPr>
        <w:t xml:space="preserve"> которым предусматривается распределение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межбюджетных трансфертов бюджетам </w:t>
      </w:r>
      <w:r w:rsidR="00D83810" w:rsidRPr="00D83810">
        <w:rPr>
          <w:rFonts w:ascii="Times New Roman" w:hAnsi="Times New Roman" w:cs="Times New Roman"/>
          <w:sz w:val="28"/>
          <w:szCs w:val="28"/>
        </w:rPr>
        <w:t>муниципальных образований Брянской области</w:t>
      </w:r>
      <w:r w:rsidRPr="00D83810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D83810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D83810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D83810" w:rsidRP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годов, </w:t>
      </w:r>
      <w:r w:rsidR="00D83810">
        <w:rPr>
          <w:rFonts w:ascii="Times New Roman" w:hAnsi="Times New Roman" w:cs="Times New Roman"/>
          <w:sz w:val="28"/>
          <w:szCs w:val="28"/>
        </w:rPr>
        <w:t>предлагаемые к утверждению показатели соответствуют.</w:t>
      </w:r>
    </w:p>
    <w:p w:rsidR="0015653E" w:rsidRDefault="0015653E" w:rsidP="00D83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B7D4F" w:rsidRDefault="009757D2" w:rsidP="009757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8B7D4F" w:rsidRPr="005A7F9F">
        <w:rPr>
          <w:rFonts w:ascii="Times New Roman" w:hAnsi="Times New Roman" w:cs="Times New Roman"/>
          <w:b/>
          <w:bCs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бюджета.</w:t>
      </w:r>
    </w:p>
    <w:p w:rsidR="008B7D4F" w:rsidRDefault="008B7D4F" w:rsidP="005A7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9F">
        <w:rPr>
          <w:rFonts w:ascii="Times New Roman" w:hAnsi="Times New Roman" w:cs="Times New Roman"/>
          <w:sz w:val="28"/>
          <w:szCs w:val="28"/>
        </w:rPr>
        <w:t xml:space="preserve"> По результатам проверки соблюдения требований статьи 21</w:t>
      </w:r>
      <w:r w:rsidR="009D3784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и Приказа № </w:t>
      </w:r>
      <w:r w:rsidR="002D6E72">
        <w:rPr>
          <w:rFonts w:ascii="Times New Roman" w:hAnsi="Times New Roman" w:cs="Times New Roman"/>
          <w:sz w:val="28"/>
          <w:szCs w:val="28"/>
        </w:rPr>
        <w:t>85</w:t>
      </w:r>
      <w:r w:rsidRPr="005A7F9F">
        <w:rPr>
          <w:rFonts w:ascii="Times New Roman" w:hAnsi="Times New Roman" w:cs="Times New Roman"/>
          <w:sz w:val="28"/>
          <w:szCs w:val="28"/>
        </w:rPr>
        <w:t>н по отнесению</w:t>
      </w:r>
      <w:r w:rsidR="009D3784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 xml:space="preserve">расходов бюджета, предусмотренных </w:t>
      </w:r>
      <w:r w:rsidR="009D3784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5A7F9F">
        <w:rPr>
          <w:rFonts w:ascii="Times New Roman" w:hAnsi="Times New Roman" w:cs="Times New Roman"/>
          <w:sz w:val="28"/>
          <w:szCs w:val="28"/>
        </w:rPr>
        <w:t>, к соответствующим</w:t>
      </w:r>
      <w:r w:rsidR="009D3784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кодам бюдж</w:t>
      </w:r>
      <w:r w:rsidR="009D3784">
        <w:rPr>
          <w:rFonts w:ascii="Times New Roman" w:hAnsi="Times New Roman" w:cs="Times New Roman"/>
          <w:sz w:val="28"/>
          <w:szCs w:val="28"/>
        </w:rPr>
        <w:t>етной классификации установлено, что</w:t>
      </w:r>
      <w:r w:rsidRPr="005A7F9F">
        <w:rPr>
          <w:rFonts w:ascii="Times New Roman" w:hAnsi="Times New Roman" w:cs="Times New Roman"/>
          <w:sz w:val="28"/>
          <w:szCs w:val="28"/>
        </w:rPr>
        <w:t xml:space="preserve"> предлагаем</w:t>
      </w:r>
      <w:r w:rsidR="009D3784">
        <w:rPr>
          <w:rFonts w:ascii="Times New Roman" w:hAnsi="Times New Roman" w:cs="Times New Roman"/>
          <w:sz w:val="28"/>
          <w:szCs w:val="28"/>
        </w:rPr>
        <w:t>ая</w:t>
      </w:r>
      <w:r w:rsidRPr="005A7F9F">
        <w:rPr>
          <w:rFonts w:ascii="Times New Roman" w:hAnsi="Times New Roman" w:cs="Times New Roman"/>
          <w:sz w:val="28"/>
          <w:szCs w:val="28"/>
        </w:rPr>
        <w:t xml:space="preserve"> к утверждению </w:t>
      </w:r>
      <w:r w:rsidR="009D3784">
        <w:rPr>
          <w:rFonts w:ascii="Times New Roman" w:hAnsi="Times New Roman" w:cs="Times New Roman"/>
          <w:sz w:val="28"/>
          <w:szCs w:val="28"/>
        </w:rPr>
        <w:t xml:space="preserve">в </w:t>
      </w:r>
      <w:r w:rsidRPr="005A7F9F">
        <w:rPr>
          <w:rFonts w:ascii="Times New Roman" w:hAnsi="Times New Roman" w:cs="Times New Roman"/>
          <w:sz w:val="28"/>
          <w:szCs w:val="28"/>
        </w:rPr>
        <w:t>ведомственной структуре расходов</w:t>
      </w:r>
      <w:r w:rsidR="009D3784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5A7F9F">
        <w:rPr>
          <w:rFonts w:ascii="Times New Roman" w:hAnsi="Times New Roman" w:cs="Times New Roman"/>
          <w:sz w:val="28"/>
          <w:szCs w:val="28"/>
        </w:rPr>
        <w:lastRenderedPageBreak/>
        <w:t xml:space="preserve">бюджета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5A7F9F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5A7F9F">
        <w:rPr>
          <w:rFonts w:ascii="Times New Roman" w:hAnsi="Times New Roman" w:cs="Times New Roman"/>
          <w:sz w:val="28"/>
          <w:szCs w:val="28"/>
        </w:rPr>
        <w:t>-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5A7F9F">
        <w:rPr>
          <w:rFonts w:ascii="Times New Roman" w:hAnsi="Times New Roman" w:cs="Times New Roman"/>
          <w:sz w:val="28"/>
          <w:szCs w:val="28"/>
        </w:rPr>
        <w:t xml:space="preserve"> годы</w:t>
      </w:r>
      <w:r w:rsidR="000E0BED">
        <w:rPr>
          <w:rFonts w:ascii="Times New Roman" w:hAnsi="Times New Roman" w:cs="Times New Roman"/>
          <w:sz w:val="28"/>
          <w:szCs w:val="28"/>
        </w:rPr>
        <w:t>, классификация</w:t>
      </w:r>
      <w:r w:rsidR="009D3784">
        <w:rPr>
          <w:rFonts w:ascii="Times New Roman" w:hAnsi="Times New Roman" w:cs="Times New Roman"/>
          <w:sz w:val="28"/>
          <w:szCs w:val="28"/>
        </w:rPr>
        <w:t xml:space="preserve"> соответствует требованиям бюджетного законодательства</w:t>
      </w:r>
      <w:r w:rsidR="00E95847">
        <w:rPr>
          <w:rFonts w:ascii="Times New Roman" w:hAnsi="Times New Roman" w:cs="Times New Roman"/>
          <w:sz w:val="28"/>
          <w:szCs w:val="28"/>
        </w:rPr>
        <w:t>.</w:t>
      </w:r>
    </w:p>
    <w:p w:rsidR="008B7D4F" w:rsidRPr="005A7F9F" w:rsidRDefault="008B7D4F" w:rsidP="005A7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9F">
        <w:rPr>
          <w:rFonts w:ascii="Times New Roman" w:hAnsi="Times New Roman" w:cs="Times New Roman"/>
          <w:sz w:val="28"/>
          <w:szCs w:val="28"/>
        </w:rPr>
        <w:t>По</w:t>
      </w:r>
      <w:r w:rsidR="00E95847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результатам проверки соблюдения условий формирования</w:t>
      </w:r>
      <w:r w:rsidR="00E95847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расходов бюджета, предусмотренных статьёй 65 Бюджетного кодекса</w:t>
      </w:r>
      <w:r w:rsidR="00E95847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Российской Федерации, установлено</w:t>
      </w:r>
      <w:r w:rsidR="00E95847">
        <w:rPr>
          <w:rFonts w:ascii="Times New Roman" w:hAnsi="Times New Roman" w:cs="Times New Roman"/>
          <w:sz w:val="28"/>
          <w:szCs w:val="28"/>
        </w:rPr>
        <w:t>, что</w:t>
      </w:r>
      <w:r w:rsidRPr="005A7F9F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8B7D4F" w:rsidRPr="00C031CC" w:rsidRDefault="008B7D4F" w:rsidP="00074D40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C031CC" w:rsidRPr="00C031CC">
        <w:rPr>
          <w:rFonts w:ascii="Times New Roman" w:hAnsi="Times New Roman" w:cs="Times New Roman"/>
          <w:sz w:val="28"/>
          <w:szCs w:val="28"/>
        </w:rPr>
        <w:t>5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Порядка ведения реестра расходных</w:t>
      </w:r>
      <w:r w:rsidR="00C031CC" w:rsidRP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C031CC" w:rsidRPr="00C031CC">
        <w:rPr>
          <w:rFonts w:ascii="Times New Roman" w:hAnsi="Times New Roman" w:cs="Times New Roman"/>
          <w:sz w:val="28"/>
          <w:szCs w:val="28"/>
        </w:rPr>
        <w:t>Почепского муниципального района</w:t>
      </w:r>
      <w:r w:rsidRPr="00C031CC">
        <w:rPr>
          <w:rFonts w:ascii="Times New Roman" w:hAnsi="Times New Roman" w:cs="Times New Roman"/>
          <w:sz w:val="28"/>
          <w:szCs w:val="28"/>
        </w:rPr>
        <w:t>, утверждённого постановлением</w:t>
      </w:r>
      <w:r w:rsidR="00C031CC" w:rsidRPr="00C031CC"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от </w:t>
      </w:r>
      <w:r w:rsidR="00C031CC" w:rsidRPr="00C031CC">
        <w:rPr>
          <w:rFonts w:ascii="Times New Roman" w:hAnsi="Times New Roman" w:cs="Times New Roman"/>
          <w:sz w:val="28"/>
          <w:szCs w:val="28"/>
        </w:rPr>
        <w:t>23.03.</w:t>
      </w:r>
      <w:r w:rsidR="00CE4DB4">
        <w:rPr>
          <w:rFonts w:ascii="Times New Roman" w:hAnsi="Times New Roman" w:cs="Times New Roman"/>
          <w:sz w:val="28"/>
          <w:szCs w:val="28"/>
        </w:rPr>
        <w:t>202</w:t>
      </w:r>
      <w:r w:rsidR="004B3AA2">
        <w:rPr>
          <w:rFonts w:ascii="Times New Roman" w:hAnsi="Times New Roman" w:cs="Times New Roman"/>
          <w:sz w:val="28"/>
          <w:szCs w:val="28"/>
        </w:rPr>
        <w:t>0</w:t>
      </w:r>
      <w:r w:rsidRPr="00C031CC">
        <w:rPr>
          <w:rFonts w:ascii="Times New Roman" w:hAnsi="Times New Roman" w:cs="Times New Roman"/>
          <w:sz w:val="28"/>
          <w:szCs w:val="28"/>
        </w:rPr>
        <w:t xml:space="preserve"> №</w:t>
      </w:r>
      <w:r w:rsidR="00E27B30">
        <w:rPr>
          <w:rFonts w:ascii="Times New Roman" w:hAnsi="Times New Roman" w:cs="Times New Roman"/>
          <w:sz w:val="28"/>
          <w:szCs w:val="28"/>
        </w:rPr>
        <w:t xml:space="preserve"> </w:t>
      </w:r>
      <w:r w:rsidR="005131B5">
        <w:rPr>
          <w:rFonts w:ascii="Times New Roman" w:hAnsi="Times New Roman" w:cs="Times New Roman"/>
          <w:sz w:val="28"/>
          <w:szCs w:val="28"/>
        </w:rPr>
        <w:t>200</w:t>
      </w:r>
      <w:r w:rsidRPr="00C031CC">
        <w:rPr>
          <w:rFonts w:ascii="Times New Roman" w:hAnsi="Times New Roman" w:cs="Times New Roman"/>
          <w:sz w:val="28"/>
          <w:szCs w:val="28"/>
        </w:rPr>
        <w:t xml:space="preserve">, </w:t>
      </w:r>
      <w:r w:rsidR="00C031CC" w:rsidRPr="00C031CC">
        <w:rPr>
          <w:rFonts w:ascii="Times New Roman" w:hAnsi="Times New Roman"/>
          <w:color w:val="000000"/>
          <w:sz w:val="28"/>
          <w:szCs w:val="28"/>
          <w:lang w:eastAsia="ru-RU" w:bidi="ru-RU"/>
        </w:rPr>
        <w:t>данные реестра расходных обязательств Почепского района используются при составлении проекта районного бюджета на очередной финансовый год и плановый период.</w:t>
      </w:r>
    </w:p>
    <w:p w:rsidR="00A57A22" w:rsidRPr="005A7F9F" w:rsidRDefault="008B7D4F" w:rsidP="00A57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9F">
        <w:rPr>
          <w:rFonts w:ascii="Times New Roman" w:hAnsi="Times New Roman" w:cs="Times New Roman"/>
          <w:sz w:val="28"/>
          <w:szCs w:val="28"/>
        </w:rPr>
        <w:t>На момент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 xml:space="preserve">проведения экспертизы на </w:t>
      </w:r>
      <w:r w:rsidR="00C031CC">
        <w:rPr>
          <w:rFonts w:ascii="Times New Roman" w:hAnsi="Times New Roman" w:cs="Times New Roman"/>
          <w:sz w:val="28"/>
          <w:szCs w:val="28"/>
        </w:rPr>
        <w:t xml:space="preserve">сайте администрации Почепского района </w:t>
      </w:r>
      <w:r w:rsidR="00A57A22" w:rsidRPr="005A7F9F">
        <w:rPr>
          <w:rFonts w:ascii="Times New Roman" w:hAnsi="Times New Roman" w:cs="Times New Roman"/>
          <w:sz w:val="28"/>
          <w:szCs w:val="28"/>
        </w:rPr>
        <w:t xml:space="preserve">Реестр расходных обязательств </w:t>
      </w:r>
      <w:r w:rsidR="00A57A22">
        <w:rPr>
          <w:rFonts w:ascii="Times New Roman" w:hAnsi="Times New Roman" w:cs="Times New Roman"/>
          <w:sz w:val="28"/>
          <w:szCs w:val="28"/>
        </w:rPr>
        <w:t>не размещен, что не позволяет проверить обоснованность прогнозируемых расходов.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В соответствии с положениями Бюджетного кодекса Российской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Федерации и </w:t>
      </w:r>
      <w:r w:rsidR="00C031CC" w:rsidRPr="00FF506A">
        <w:rPr>
          <w:rFonts w:ascii="Times New Roman" w:hAnsi="Times New Roman" w:cs="Times New Roman"/>
          <w:sz w:val="28"/>
          <w:szCs w:val="28"/>
        </w:rPr>
        <w:t>Порядка о бюджетном процессе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F254BB">
        <w:rPr>
          <w:rFonts w:ascii="Times New Roman" w:hAnsi="Times New Roman" w:cs="Times New Roman"/>
          <w:sz w:val="28"/>
          <w:szCs w:val="28"/>
        </w:rPr>
        <w:t>9</w:t>
      </w:r>
      <w:r w:rsidRPr="00C031CC">
        <w:rPr>
          <w:rFonts w:ascii="Times New Roman" w:hAnsi="Times New Roman" w:cs="Times New Roman"/>
          <w:sz w:val="28"/>
          <w:szCs w:val="28"/>
        </w:rPr>
        <w:t xml:space="preserve"> </w:t>
      </w:r>
      <w:r w:rsidR="00F254BB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предлагается к утверждению распределение бюджетных ассигнований по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разделам, подразделам, целевым статьям (</w:t>
      </w:r>
      <w:r w:rsidR="00F254B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031CC">
        <w:rPr>
          <w:rFonts w:ascii="Times New Roman" w:hAnsi="Times New Roman" w:cs="Times New Roman"/>
          <w:sz w:val="28"/>
          <w:szCs w:val="28"/>
        </w:rPr>
        <w:t>программам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="00F254BB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подгруппам видов расходов классификации расходов бюджета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годов (Приложение </w:t>
      </w:r>
      <w:r w:rsidR="00F254BB">
        <w:rPr>
          <w:rFonts w:ascii="Times New Roman" w:hAnsi="Times New Roman" w:cs="Times New Roman"/>
          <w:sz w:val="28"/>
          <w:szCs w:val="28"/>
        </w:rPr>
        <w:t>8</w:t>
      </w:r>
      <w:r w:rsidR="00BA30C8">
        <w:rPr>
          <w:rFonts w:ascii="Times New Roman" w:hAnsi="Times New Roman" w:cs="Times New Roman"/>
          <w:sz w:val="28"/>
          <w:szCs w:val="28"/>
        </w:rPr>
        <w:t>)</w:t>
      </w:r>
      <w:r w:rsidRPr="00C031CC">
        <w:rPr>
          <w:rFonts w:ascii="Times New Roman" w:hAnsi="Times New Roman" w:cs="Times New Roman"/>
          <w:sz w:val="28"/>
          <w:szCs w:val="28"/>
        </w:rPr>
        <w:t>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По результатам анализа распределения бюджетных ассигнований по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 бюджетной классификации расходов установлено следующее.</w:t>
      </w:r>
    </w:p>
    <w:p w:rsidR="008B7D4F" w:rsidRPr="00C031CC" w:rsidRDefault="00F254BB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 к проекту Решения о бюджете сформировано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по разделам,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>подразделам,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и подгруппам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>видов расходов классификации расходов, в целом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Приказа № </w:t>
      </w:r>
      <w:r w:rsidR="004B3AA2">
        <w:rPr>
          <w:rFonts w:ascii="Times New Roman" w:hAnsi="Times New Roman" w:cs="Times New Roman"/>
          <w:sz w:val="28"/>
          <w:szCs w:val="28"/>
        </w:rPr>
        <w:t>85</w:t>
      </w:r>
      <w:r w:rsidR="008B7D4F" w:rsidRPr="00C031CC">
        <w:rPr>
          <w:rFonts w:ascii="Times New Roman" w:hAnsi="Times New Roman" w:cs="Times New Roman"/>
          <w:sz w:val="28"/>
          <w:szCs w:val="28"/>
        </w:rPr>
        <w:t>н.</w:t>
      </w:r>
    </w:p>
    <w:p w:rsidR="008B7D4F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Сопоставление объёма расходов бюджета по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разделам бюджетной классификации расходов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с объёмами расходов, предусмотренными </w:t>
      </w:r>
      <w:r w:rsidR="00F254BB">
        <w:rPr>
          <w:rFonts w:ascii="Times New Roman" w:hAnsi="Times New Roman" w:cs="Times New Roman"/>
          <w:sz w:val="28"/>
          <w:szCs w:val="28"/>
        </w:rPr>
        <w:t>решением о бюджете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(</w:t>
      </w:r>
      <w:r w:rsidR="00F254BB">
        <w:rPr>
          <w:rFonts w:ascii="Times New Roman" w:hAnsi="Times New Roman" w:cs="Times New Roman"/>
          <w:sz w:val="28"/>
          <w:szCs w:val="28"/>
        </w:rPr>
        <w:t>с изменениями)</w:t>
      </w:r>
      <w:r w:rsidRPr="00C031CC">
        <w:rPr>
          <w:rFonts w:ascii="Times New Roman" w:hAnsi="Times New Roman" w:cs="Times New Roman"/>
          <w:sz w:val="28"/>
          <w:szCs w:val="28"/>
        </w:rPr>
        <w:t>,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а также ожидаемым исполнением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в текущем финансовом году и фактическими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расходами бюджета за январь-сентябрь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года, показало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следующее.</w:t>
      </w:r>
    </w:p>
    <w:p w:rsidR="00BA30C8" w:rsidRDefault="00BA30C8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26"/>
        <w:gridCol w:w="2104"/>
        <w:gridCol w:w="1134"/>
        <w:gridCol w:w="1134"/>
        <w:gridCol w:w="1134"/>
        <w:gridCol w:w="1134"/>
        <w:gridCol w:w="1134"/>
        <w:gridCol w:w="845"/>
      </w:tblGrid>
      <w:tr w:rsidR="0012157C" w:rsidTr="00675384">
        <w:tc>
          <w:tcPr>
            <w:tcW w:w="726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Рз/Пр</w:t>
            </w:r>
          </w:p>
        </w:tc>
        <w:tc>
          <w:tcPr>
            <w:tcW w:w="2104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на </w:t>
            </w:r>
            <w:r w:rsidR="00CE4DB4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с измене</w:t>
            </w:r>
            <w:r w:rsidR="000E13E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ием, тыс. рублей</w:t>
            </w:r>
          </w:p>
        </w:tc>
        <w:tc>
          <w:tcPr>
            <w:tcW w:w="1134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Ожидаемое исполнение </w:t>
            </w:r>
            <w:r w:rsidR="00CE4DB4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тыс. рублей</w:t>
            </w:r>
          </w:p>
        </w:tc>
        <w:tc>
          <w:tcPr>
            <w:tcW w:w="1134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на </w:t>
            </w:r>
            <w:r w:rsidR="004935B2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тыс. рублей</w:t>
            </w:r>
          </w:p>
        </w:tc>
        <w:tc>
          <w:tcPr>
            <w:tcW w:w="1134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на </w:t>
            </w:r>
            <w:r w:rsidR="004935B2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год, тыс. рублей</w:t>
            </w:r>
          </w:p>
        </w:tc>
        <w:tc>
          <w:tcPr>
            <w:tcW w:w="1134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на </w:t>
            </w:r>
            <w:r w:rsidR="004935B2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год, тыс. рублей</w:t>
            </w:r>
          </w:p>
        </w:tc>
        <w:tc>
          <w:tcPr>
            <w:tcW w:w="845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Темп роста </w:t>
            </w:r>
            <w:r w:rsidR="004935B2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к </w:t>
            </w:r>
            <w:r w:rsidR="00CE4DB4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году, %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Общегосударственные вопросы в том числе:</w:t>
            </w:r>
          </w:p>
        </w:tc>
        <w:tc>
          <w:tcPr>
            <w:tcW w:w="1134" w:type="dxa"/>
            <w:vAlign w:val="center"/>
          </w:tcPr>
          <w:p w:rsidR="000A00E1" w:rsidRDefault="000A00E1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E13E9" w:rsidRPr="000E13E9" w:rsidRDefault="00AB6EB8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47 203,5</w:t>
            </w:r>
          </w:p>
        </w:tc>
        <w:tc>
          <w:tcPr>
            <w:tcW w:w="1134" w:type="dxa"/>
            <w:vAlign w:val="center"/>
          </w:tcPr>
          <w:p w:rsidR="000A00E1" w:rsidRPr="00447D99" w:rsidRDefault="000A00E1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E13E9" w:rsidRPr="00447D99" w:rsidRDefault="00674824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48 469,3</w:t>
            </w:r>
          </w:p>
        </w:tc>
        <w:tc>
          <w:tcPr>
            <w:tcW w:w="1134" w:type="dxa"/>
          </w:tcPr>
          <w:p w:rsidR="000A00E1" w:rsidRPr="00447D99" w:rsidRDefault="000A00E1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447D99" w:rsidRDefault="00674824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sz w:val="20"/>
                <w:szCs w:val="20"/>
              </w:rPr>
              <w:t>45 763,5</w:t>
            </w:r>
          </w:p>
        </w:tc>
        <w:tc>
          <w:tcPr>
            <w:tcW w:w="1134" w:type="dxa"/>
          </w:tcPr>
          <w:p w:rsidR="000A00E1" w:rsidRDefault="000A00E1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674824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50 142,0</w:t>
            </w:r>
          </w:p>
        </w:tc>
        <w:tc>
          <w:tcPr>
            <w:tcW w:w="1134" w:type="dxa"/>
          </w:tcPr>
          <w:p w:rsidR="000A00E1" w:rsidRDefault="000A00E1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674824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60 750,1</w:t>
            </w:r>
          </w:p>
        </w:tc>
        <w:tc>
          <w:tcPr>
            <w:tcW w:w="845" w:type="dxa"/>
          </w:tcPr>
          <w:p w:rsidR="000A00E1" w:rsidRDefault="000A00E1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0A00E1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94,4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Функционирование высшего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должностного лица субъекта РФ</w:t>
            </w:r>
          </w:p>
        </w:tc>
        <w:tc>
          <w:tcPr>
            <w:tcW w:w="1134" w:type="dxa"/>
            <w:vAlign w:val="center"/>
          </w:tcPr>
          <w:p w:rsidR="000E13E9" w:rsidRPr="000E13E9" w:rsidRDefault="00AB6EB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366,0</w:t>
            </w:r>
          </w:p>
        </w:tc>
        <w:tc>
          <w:tcPr>
            <w:tcW w:w="1134" w:type="dxa"/>
            <w:vAlign w:val="center"/>
          </w:tcPr>
          <w:p w:rsidR="000E13E9" w:rsidRPr="00447D99" w:rsidRDefault="0067482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366,0</w:t>
            </w:r>
          </w:p>
        </w:tc>
        <w:tc>
          <w:tcPr>
            <w:tcW w:w="1134" w:type="dxa"/>
          </w:tcPr>
          <w:p w:rsidR="00674824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370,4</w:t>
            </w:r>
          </w:p>
        </w:tc>
        <w:tc>
          <w:tcPr>
            <w:tcW w:w="1134" w:type="dxa"/>
          </w:tcPr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381,3</w:t>
            </w:r>
          </w:p>
        </w:tc>
        <w:tc>
          <w:tcPr>
            <w:tcW w:w="1134" w:type="dxa"/>
          </w:tcPr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381,3</w:t>
            </w:r>
          </w:p>
        </w:tc>
        <w:tc>
          <w:tcPr>
            <w:tcW w:w="845" w:type="dxa"/>
          </w:tcPr>
          <w:p w:rsidR="000E13E9" w:rsidRPr="00BA30C8" w:rsidRDefault="000A00E1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0103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Функционирование законодательных органов государственной власти и представительных органов муни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ципальных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образований </w:t>
            </w:r>
          </w:p>
        </w:tc>
        <w:tc>
          <w:tcPr>
            <w:tcW w:w="1134" w:type="dxa"/>
            <w:vAlign w:val="center"/>
          </w:tcPr>
          <w:p w:rsidR="000E13E9" w:rsidRPr="000E13E9" w:rsidRDefault="00AB6EB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536,7</w:t>
            </w:r>
          </w:p>
        </w:tc>
        <w:tc>
          <w:tcPr>
            <w:tcW w:w="1134" w:type="dxa"/>
            <w:vAlign w:val="center"/>
          </w:tcPr>
          <w:p w:rsidR="000E13E9" w:rsidRPr="00447D99" w:rsidRDefault="0067482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536,7</w:t>
            </w:r>
          </w:p>
        </w:tc>
        <w:tc>
          <w:tcPr>
            <w:tcW w:w="1134" w:type="dxa"/>
          </w:tcPr>
          <w:p w:rsidR="00674824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24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24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34" w:type="dxa"/>
          </w:tcPr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511,6</w:t>
            </w:r>
          </w:p>
        </w:tc>
        <w:tc>
          <w:tcPr>
            <w:tcW w:w="1134" w:type="dxa"/>
          </w:tcPr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</w:tc>
        <w:tc>
          <w:tcPr>
            <w:tcW w:w="845" w:type="dxa"/>
          </w:tcPr>
          <w:p w:rsidR="000E13E9" w:rsidRPr="00BA30C8" w:rsidRDefault="000A00E1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Функционирование правительства РФ,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высших органов исполнительной власти субъектов РФ,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местных администраций</w:t>
            </w:r>
          </w:p>
        </w:tc>
        <w:tc>
          <w:tcPr>
            <w:tcW w:w="1134" w:type="dxa"/>
            <w:vAlign w:val="center"/>
          </w:tcPr>
          <w:p w:rsidR="000E13E9" w:rsidRPr="000E13E9" w:rsidRDefault="00AB6EB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30 011,0</w:t>
            </w:r>
          </w:p>
        </w:tc>
        <w:tc>
          <w:tcPr>
            <w:tcW w:w="1134" w:type="dxa"/>
            <w:vAlign w:val="center"/>
          </w:tcPr>
          <w:p w:rsidR="000E13E9" w:rsidRPr="00447D99" w:rsidRDefault="0067482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31 111,3</w:t>
            </w:r>
          </w:p>
        </w:tc>
        <w:tc>
          <w:tcPr>
            <w:tcW w:w="1134" w:type="dxa"/>
          </w:tcPr>
          <w:p w:rsidR="00674824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4824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 xml:space="preserve">    28 861,6</w:t>
            </w:r>
          </w:p>
        </w:tc>
        <w:tc>
          <w:tcPr>
            <w:tcW w:w="1134" w:type="dxa"/>
          </w:tcPr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26 905,8</w:t>
            </w:r>
          </w:p>
        </w:tc>
        <w:tc>
          <w:tcPr>
            <w:tcW w:w="1134" w:type="dxa"/>
          </w:tcPr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29 353,9</w:t>
            </w:r>
          </w:p>
        </w:tc>
        <w:tc>
          <w:tcPr>
            <w:tcW w:w="845" w:type="dxa"/>
          </w:tcPr>
          <w:p w:rsidR="000E13E9" w:rsidRPr="00BA30C8" w:rsidRDefault="000A00E1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1134" w:type="dxa"/>
            <w:vAlign w:val="center"/>
          </w:tcPr>
          <w:p w:rsidR="000E13E9" w:rsidRPr="000E13E9" w:rsidRDefault="0067482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B6EB8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  <w:vAlign w:val="center"/>
          </w:tcPr>
          <w:p w:rsidR="000E13E9" w:rsidRPr="00447D99" w:rsidRDefault="0067482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134" w:type="dxa"/>
          </w:tcPr>
          <w:p w:rsidR="000E13E9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134" w:type="dxa"/>
          </w:tcPr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9 026,0</w:t>
            </w:r>
          </w:p>
        </w:tc>
        <w:tc>
          <w:tcPr>
            <w:tcW w:w="1134" w:type="dxa"/>
          </w:tcPr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8 020,0</w:t>
            </w:r>
          </w:p>
        </w:tc>
        <w:tc>
          <w:tcPr>
            <w:tcW w:w="845" w:type="dxa"/>
          </w:tcPr>
          <w:p w:rsidR="000E13E9" w:rsidRPr="00AD730F" w:rsidRDefault="000A00E1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73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8,1р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Обеспечение деятельности финансовых, налоговых органов финансового надзора</w:t>
            </w:r>
          </w:p>
        </w:tc>
        <w:tc>
          <w:tcPr>
            <w:tcW w:w="1134" w:type="dxa"/>
            <w:vAlign w:val="center"/>
          </w:tcPr>
          <w:p w:rsidR="000E13E9" w:rsidRPr="000E13E9" w:rsidRDefault="00AB6EB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8 851,1</w:t>
            </w:r>
          </w:p>
        </w:tc>
        <w:tc>
          <w:tcPr>
            <w:tcW w:w="1134" w:type="dxa"/>
            <w:vAlign w:val="center"/>
          </w:tcPr>
          <w:p w:rsidR="000E13E9" w:rsidRPr="00447D99" w:rsidRDefault="00674824" w:rsidP="00674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9 016,6</w:t>
            </w:r>
          </w:p>
        </w:tc>
        <w:tc>
          <w:tcPr>
            <w:tcW w:w="1134" w:type="dxa"/>
          </w:tcPr>
          <w:p w:rsidR="00674824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24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8 885,2</w:t>
            </w:r>
          </w:p>
        </w:tc>
        <w:tc>
          <w:tcPr>
            <w:tcW w:w="1134" w:type="dxa"/>
          </w:tcPr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8 796,3</w:t>
            </w:r>
          </w:p>
        </w:tc>
        <w:tc>
          <w:tcPr>
            <w:tcW w:w="1134" w:type="dxa"/>
          </w:tcPr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24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9 409,0</w:t>
            </w:r>
          </w:p>
        </w:tc>
        <w:tc>
          <w:tcPr>
            <w:tcW w:w="845" w:type="dxa"/>
          </w:tcPr>
          <w:p w:rsidR="000E13E9" w:rsidRPr="00BA30C8" w:rsidRDefault="000A00E1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Обеспечение проведение выборов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и референдумов</w:t>
            </w:r>
          </w:p>
        </w:tc>
        <w:tc>
          <w:tcPr>
            <w:tcW w:w="1134" w:type="dxa"/>
            <w:vAlign w:val="center"/>
          </w:tcPr>
          <w:p w:rsidR="000E13E9" w:rsidRPr="000E13E9" w:rsidRDefault="00AB6EB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134" w:type="dxa"/>
            <w:vAlign w:val="center"/>
          </w:tcPr>
          <w:p w:rsidR="000E13E9" w:rsidRPr="00447D99" w:rsidRDefault="0067482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134" w:type="dxa"/>
          </w:tcPr>
          <w:p w:rsidR="000E13E9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0E13E9" w:rsidRPr="00BA30C8" w:rsidRDefault="000A00E1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-124,0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134" w:type="dxa"/>
            <w:vAlign w:val="center"/>
          </w:tcPr>
          <w:p w:rsidR="000E13E9" w:rsidRPr="000E13E9" w:rsidRDefault="00AB6EB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center"/>
          </w:tcPr>
          <w:p w:rsidR="000E13E9" w:rsidRPr="00447D99" w:rsidRDefault="0067482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0E13E9" w:rsidRPr="00447D99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3E9" w:rsidRPr="00BA30C8" w:rsidRDefault="006748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0E13E9" w:rsidRPr="00BA30C8" w:rsidRDefault="000A00E1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134" w:type="dxa"/>
            <w:vAlign w:val="center"/>
          </w:tcPr>
          <w:p w:rsidR="000E13E9" w:rsidRPr="000E13E9" w:rsidRDefault="00AB6EB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7 246,5</w:t>
            </w:r>
          </w:p>
        </w:tc>
        <w:tc>
          <w:tcPr>
            <w:tcW w:w="1134" w:type="dxa"/>
            <w:vAlign w:val="center"/>
          </w:tcPr>
          <w:p w:rsidR="000E13E9" w:rsidRPr="00447D99" w:rsidRDefault="00D4701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7 246,5</w:t>
            </w:r>
          </w:p>
        </w:tc>
        <w:tc>
          <w:tcPr>
            <w:tcW w:w="1134" w:type="dxa"/>
          </w:tcPr>
          <w:p w:rsidR="000779FD" w:rsidRPr="00447D99" w:rsidRDefault="000779FD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D4701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6 953,7</w:t>
            </w:r>
          </w:p>
        </w:tc>
        <w:tc>
          <w:tcPr>
            <w:tcW w:w="1134" w:type="dxa"/>
          </w:tcPr>
          <w:p w:rsidR="000779FD" w:rsidRDefault="000779FD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D4701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13 538,0</w:t>
            </w:r>
          </w:p>
        </w:tc>
        <w:tc>
          <w:tcPr>
            <w:tcW w:w="1134" w:type="dxa"/>
          </w:tcPr>
          <w:p w:rsidR="000779FD" w:rsidRDefault="000779FD" w:rsidP="00D4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D47014" w:rsidP="00D4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21 049</w:t>
            </w:r>
          </w:p>
        </w:tc>
        <w:tc>
          <w:tcPr>
            <w:tcW w:w="845" w:type="dxa"/>
          </w:tcPr>
          <w:p w:rsidR="000E13E9" w:rsidRPr="00BA30C8" w:rsidRDefault="000A00E1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vAlign w:val="center"/>
          </w:tcPr>
          <w:p w:rsidR="000E13E9" w:rsidRPr="000E13E9" w:rsidRDefault="00FE4BB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1 599,0</w:t>
            </w:r>
          </w:p>
        </w:tc>
        <w:tc>
          <w:tcPr>
            <w:tcW w:w="1134" w:type="dxa"/>
            <w:vAlign w:val="center"/>
          </w:tcPr>
          <w:p w:rsidR="000E13E9" w:rsidRPr="00447D99" w:rsidRDefault="003658B8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1 636,8</w:t>
            </w:r>
          </w:p>
        </w:tc>
        <w:tc>
          <w:tcPr>
            <w:tcW w:w="1134" w:type="dxa"/>
          </w:tcPr>
          <w:p w:rsidR="000E13E9" w:rsidRPr="00447D99" w:rsidRDefault="003658B8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sz w:val="20"/>
                <w:szCs w:val="20"/>
              </w:rPr>
              <w:t>1 711,7</w:t>
            </w:r>
          </w:p>
        </w:tc>
        <w:tc>
          <w:tcPr>
            <w:tcW w:w="1134" w:type="dxa"/>
          </w:tcPr>
          <w:p w:rsidR="000E13E9" w:rsidRPr="00091644" w:rsidRDefault="003658B8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1 767,1</w:t>
            </w:r>
          </w:p>
        </w:tc>
        <w:tc>
          <w:tcPr>
            <w:tcW w:w="1134" w:type="dxa"/>
          </w:tcPr>
          <w:p w:rsidR="000E13E9" w:rsidRPr="00091644" w:rsidRDefault="003658B8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1 827,2</w:t>
            </w:r>
          </w:p>
        </w:tc>
        <w:tc>
          <w:tcPr>
            <w:tcW w:w="845" w:type="dxa"/>
          </w:tcPr>
          <w:p w:rsidR="000E13E9" w:rsidRPr="00091644" w:rsidRDefault="000A00E1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104,6</w:t>
            </w:r>
          </w:p>
        </w:tc>
      </w:tr>
      <w:tr w:rsidR="00C3030B" w:rsidTr="00675384">
        <w:tc>
          <w:tcPr>
            <w:tcW w:w="726" w:type="dxa"/>
          </w:tcPr>
          <w:p w:rsidR="00C3030B" w:rsidRPr="00BA30C8" w:rsidRDefault="00C3030B" w:rsidP="00C30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04" w:type="dxa"/>
          </w:tcPr>
          <w:p w:rsidR="00C3030B" w:rsidRPr="006D7072" w:rsidRDefault="00C3030B" w:rsidP="00C3030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</w:tcPr>
          <w:p w:rsidR="00C3030B" w:rsidRPr="000E13E9" w:rsidRDefault="00C3030B" w:rsidP="00C3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1 599,0</w:t>
            </w:r>
          </w:p>
        </w:tc>
        <w:tc>
          <w:tcPr>
            <w:tcW w:w="1134" w:type="dxa"/>
            <w:vAlign w:val="center"/>
          </w:tcPr>
          <w:p w:rsidR="00C3030B" w:rsidRPr="00447D99" w:rsidRDefault="00C3030B" w:rsidP="00C303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Cs/>
                <w:sz w:val="20"/>
                <w:szCs w:val="20"/>
              </w:rPr>
              <w:t>1 636,8</w:t>
            </w:r>
          </w:p>
        </w:tc>
        <w:tc>
          <w:tcPr>
            <w:tcW w:w="1134" w:type="dxa"/>
          </w:tcPr>
          <w:p w:rsidR="00C3030B" w:rsidRPr="00447D99" w:rsidRDefault="00C3030B" w:rsidP="00C30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30B" w:rsidRPr="00447D99" w:rsidRDefault="00C3030B" w:rsidP="00C30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1 711,7</w:t>
            </w:r>
          </w:p>
        </w:tc>
        <w:tc>
          <w:tcPr>
            <w:tcW w:w="1134" w:type="dxa"/>
          </w:tcPr>
          <w:p w:rsidR="00C3030B" w:rsidRDefault="00C3030B" w:rsidP="00C30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30B" w:rsidRPr="00C3030B" w:rsidRDefault="00C3030B" w:rsidP="00C30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30B">
              <w:rPr>
                <w:rFonts w:ascii="Times New Roman" w:hAnsi="Times New Roman" w:cs="Times New Roman"/>
                <w:sz w:val="20"/>
                <w:szCs w:val="20"/>
              </w:rPr>
              <w:t>1 767,1</w:t>
            </w:r>
          </w:p>
        </w:tc>
        <w:tc>
          <w:tcPr>
            <w:tcW w:w="1134" w:type="dxa"/>
          </w:tcPr>
          <w:p w:rsidR="00C3030B" w:rsidRDefault="00C3030B" w:rsidP="00C30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30B" w:rsidRPr="00C3030B" w:rsidRDefault="00C3030B" w:rsidP="00C30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30B">
              <w:rPr>
                <w:rFonts w:ascii="Times New Roman" w:hAnsi="Times New Roman" w:cs="Times New Roman"/>
                <w:sz w:val="20"/>
                <w:szCs w:val="20"/>
              </w:rPr>
              <w:t>1 827,2</w:t>
            </w:r>
          </w:p>
        </w:tc>
        <w:tc>
          <w:tcPr>
            <w:tcW w:w="845" w:type="dxa"/>
          </w:tcPr>
          <w:p w:rsidR="00C3030B" w:rsidRPr="00BA30C8" w:rsidRDefault="000A00E1" w:rsidP="00C30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vAlign w:val="center"/>
          </w:tcPr>
          <w:p w:rsidR="000E13E9" w:rsidRPr="000E13E9" w:rsidRDefault="00FE4BB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4 861,0</w:t>
            </w:r>
          </w:p>
        </w:tc>
        <w:tc>
          <w:tcPr>
            <w:tcW w:w="1134" w:type="dxa"/>
            <w:vAlign w:val="center"/>
          </w:tcPr>
          <w:p w:rsidR="000E13E9" w:rsidRPr="00447D99" w:rsidRDefault="00C27C9A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4 861,0</w:t>
            </w:r>
          </w:p>
        </w:tc>
        <w:tc>
          <w:tcPr>
            <w:tcW w:w="1134" w:type="dxa"/>
          </w:tcPr>
          <w:p w:rsidR="00C27C9A" w:rsidRPr="00447D99" w:rsidRDefault="00C27C9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447D99" w:rsidRDefault="00C27C9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sz w:val="20"/>
                <w:szCs w:val="20"/>
              </w:rPr>
              <w:t>4 036,8</w:t>
            </w:r>
          </w:p>
        </w:tc>
        <w:tc>
          <w:tcPr>
            <w:tcW w:w="1134" w:type="dxa"/>
          </w:tcPr>
          <w:p w:rsidR="00C27C9A" w:rsidRDefault="00C27C9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C27C9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3 608,2</w:t>
            </w:r>
          </w:p>
        </w:tc>
        <w:tc>
          <w:tcPr>
            <w:tcW w:w="1134" w:type="dxa"/>
          </w:tcPr>
          <w:p w:rsidR="00C27C9A" w:rsidRDefault="00C27C9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C27C9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3 142,8</w:t>
            </w:r>
          </w:p>
        </w:tc>
        <w:tc>
          <w:tcPr>
            <w:tcW w:w="845" w:type="dxa"/>
          </w:tcPr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0A00E1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83,1</w:t>
            </w:r>
          </w:p>
        </w:tc>
      </w:tr>
      <w:tr w:rsidR="00C27C9A" w:rsidTr="00675384">
        <w:tc>
          <w:tcPr>
            <w:tcW w:w="726" w:type="dxa"/>
          </w:tcPr>
          <w:p w:rsidR="00C27C9A" w:rsidRPr="00BA30C8" w:rsidRDefault="00C27C9A" w:rsidP="00C27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2104" w:type="dxa"/>
          </w:tcPr>
          <w:p w:rsidR="00C27C9A" w:rsidRPr="006D7072" w:rsidRDefault="00C27C9A" w:rsidP="00C27C9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134" w:type="dxa"/>
            <w:vAlign w:val="center"/>
          </w:tcPr>
          <w:p w:rsidR="00C27C9A" w:rsidRPr="000E13E9" w:rsidRDefault="00C27C9A" w:rsidP="00C2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4 861,0</w:t>
            </w:r>
          </w:p>
        </w:tc>
        <w:tc>
          <w:tcPr>
            <w:tcW w:w="1134" w:type="dxa"/>
            <w:vAlign w:val="center"/>
          </w:tcPr>
          <w:p w:rsidR="00C27C9A" w:rsidRPr="00447D99" w:rsidRDefault="00C27C9A" w:rsidP="00C27C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Cs/>
                <w:sz w:val="20"/>
                <w:szCs w:val="20"/>
              </w:rPr>
              <w:t>4 861,0</w:t>
            </w:r>
          </w:p>
        </w:tc>
        <w:tc>
          <w:tcPr>
            <w:tcW w:w="1134" w:type="dxa"/>
          </w:tcPr>
          <w:p w:rsidR="00C27C9A" w:rsidRPr="00447D99" w:rsidRDefault="00C27C9A" w:rsidP="00C27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9A" w:rsidRPr="00447D99" w:rsidRDefault="00C27C9A" w:rsidP="00C27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9A" w:rsidRPr="00447D99" w:rsidRDefault="00C27C9A" w:rsidP="00C27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4 036,8</w:t>
            </w:r>
          </w:p>
        </w:tc>
        <w:tc>
          <w:tcPr>
            <w:tcW w:w="1134" w:type="dxa"/>
          </w:tcPr>
          <w:p w:rsidR="00C27C9A" w:rsidRPr="00C27C9A" w:rsidRDefault="00C27C9A" w:rsidP="00C27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9A" w:rsidRDefault="00C27C9A" w:rsidP="00C27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9A" w:rsidRPr="00C27C9A" w:rsidRDefault="00C27C9A" w:rsidP="00C27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9A">
              <w:rPr>
                <w:rFonts w:ascii="Times New Roman" w:hAnsi="Times New Roman" w:cs="Times New Roman"/>
                <w:sz w:val="20"/>
                <w:szCs w:val="20"/>
              </w:rPr>
              <w:t>3 608,2</w:t>
            </w:r>
          </w:p>
        </w:tc>
        <w:tc>
          <w:tcPr>
            <w:tcW w:w="1134" w:type="dxa"/>
          </w:tcPr>
          <w:p w:rsidR="00C27C9A" w:rsidRPr="00C27C9A" w:rsidRDefault="00C27C9A" w:rsidP="00C27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9A" w:rsidRDefault="00C27C9A" w:rsidP="00C27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9A" w:rsidRPr="00C27C9A" w:rsidRDefault="00C27C9A" w:rsidP="00C27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9A">
              <w:rPr>
                <w:rFonts w:ascii="Times New Roman" w:hAnsi="Times New Roman" w:cs="Times New Roman"/>
                <w:sz w:val="20"/>
                <w:szCs w:val="20"/>
              </w:rPr>
              <w:t>3 142,8</w:t>
            </w:r>
          </w:p>
        </w:tc>
        <w:tc>
          <w:tcPr>
            <w:tcW w:w="845" w:type="dxa"/>
          </w:tcPr>
          <w:p w:rsidR="00AD730F" w:rsidRDefault="00AD730F" w:rsidP="00C27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0F" w:rsidRDefault="00AD730F" w:rsidP="00C27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C9A" w:rsidRPr="001745CF" w:rsidRDefault="004C19A0" w:rsidP="00AD73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</w:pPr>
            <w:r w:rsidRPr="001745CF"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  <w:t>83,</w:t>
            </w:r>
            <w:r w:rsidR="00AD730F" w:rsidRPr="001745CF"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  <w:t>1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vAlign w:val="center"/>
          </w:tcPr>
          <w:p w:rsidR="000E13E9" w:rsidRPr="000E13E9" w:rsidRDefault="00FE4BB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37 561,8</w:t>
            </w:r>
          </w:p>
        </w:tc>
        <w:tc>
          <w:tcPr>
            <w:tcW w:w="1134" w:type="dxa"/>
            <w:vAlign w:val="center"/>
          </w:tcPr>
          <w:p w:rsidR="000E13E9" w:rsidRPr="00447D99" w:rsidRDefault="002D3D82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37 561,8</w:t>
            </w:r>
          </w:p>
        </w:tc>
        <w:tc>
          <w:tcPr>
            <w:tcW w:w="1134" w:type="dxa"/>
          </w:tcPr>
          <w:p w:rsidR="000E13E9" w:rsidRPr="00447D99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sz w:val="20"/>
                <w:szCs w:val="20"/>
              </w:rPr>
              <w:t>40 860,9</w:t>
            </w:r>
          </w:p>
        </w:tc>
        <w:tc>
          <w:tcPr>
            <w:tcW w:w="1134" w:type="dxa"/>
          </w:tcPr>
          <w:p w:rsidR="000E13E9" w:rsidRPr="00091644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22 872,6</w:t>
            </w:r>
          </w:p>
        </w:tc>
        <w:tc>
          <w:tcPr>
            <w:tcW w:w="1134" w:type="dxa"/>
          </w:tcPr>
          <w:p w:rsidR="000E13E9" w:rsidRPr="00091644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19 055,3</w:t>
            </w:r>
          </w:p>
        </w:tc>
        <w:tc>
          <w:tcPr>
            <w:tcW w:w="845" w:type="dxa"/>
          </w:tcPr>
          <w:p w:rsidR="000E13E9" w:rsidRPr="00091644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108,8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134" w:type="dxa"/>
            <w:vAlign w:val="center"/>
          </w:tcPr>
          <w:p w:rsidR="000E13E9" w:rsidRPr="000E13E9" w:rsidRDefault="00FE4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0E13E9" w:rsidRPr="00447D99" w:rsidRDefault="002D3D8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E13E9" w:rsidRPr="00447D99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E13E9" w:rsidRPr="00BA30C8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E13E9" w:rsidRPr="00BA30C8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5" w:type="dxa"/>
          </w:tcPr>
          <w:p w:rsidR="000E13E9" w:rsidRPr="00BA30C8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</w:tcPr>
          <w:p w:rsidR="000E13E9" w:rsidRPr="000E13E9" w:rsidRDefault="00FE4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1134" w:type="dxa"/>
            <w:vAlign w:val="center"/>
          </w:tcPr>
          <w:p w:rsidR="000E13E9" w:rsidRPr="00447D99" w:rsidRDefault="002D3D8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1134" w:type="dxa"/>
          </w:tcPr>
          <w:p w:rsidR="000E13E9" w:rsidRPr="00447D99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0E13E9" w:rsidRPr="00BA30C8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0E13E9" w:rsidRPr="00BA30C8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45" w:type="dxa"/>
          </w:tcPr>
          <w:p w:rsidR="000E13E9" w:rsidRPr="001745CF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</w:pPr>
            <w:r w:rsidRPr="001745CF"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  <w:t>34,9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vAlign w:val="center"/>
          </w:tcPr>
          <w:p w:rsidR="000E13E9" w:rsidRPr="000E13E9" w:rsidRDefault="00FE4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5 191,2</w:t>
            </w:r>
          </w:p>
        </w:tc>
        <w:tc>
          <w:tcPr>
            <w:tcW w:w="1134" w:type="dxa"/>
            <w:vAlign w:val="center"/>
          </w:tcPr>
          <w:p w:rsidR="000E13E9" w:rsidRPr="00447D99" w:rsidRDefault="002D3D8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5 191,2</w:t>
            </w:r>
          </w:p>
        </w:tc>
        <w:tc>
          <w:tcPr>
            <w:tcW w:w="1134" w:type="dxa"/>
          </w:tcPr>
          <w:p w:rsidR="000E13E9" w:rsidRPr="00447D99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7 039,2</w:t>
            </w:r>
          </w:p>
        </w:tc>
        <w:tc>
          <w:tcPr>
            <w:tcW w:w="1134" w:type="dxa"/>
          </w:tcPr>
          <w:p w:rsidR="000E13E9" w:rsidRPr="00BA30C8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1 706,9</w:t>
            </w:r>
          </w:p>
        </w:tc>
        <w:tc>
          <w:tcPr>
            <w:tcW w:w="1134" w:type="dxa"/>
          </w:tcPr>
          <w:p w:rsidR="000E13E9" w:rsidRPr="00BA30C8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586,6</w:t>
            </w:r>
          </w:p>
        </w:tc>
        <w:tc>
          <w:tcPr>
            <w:tcW w:w="845" w:type="dxa"/>
          </w:tcPr>
          <w:p w:rsidR="000E13E9" w:rsidRPr="001745CF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5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135,6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Дорожное хозяйство</w:t>
            </w:r>
          </w:p>
        </w:tc>
        <w:tc>
          <w:tcPr>
            <w:tcW w:w="1134" w:type="dxa"/>
            <w:vAlign w:val="center"/>
          </w:tcPr>
          <w:p w:rsidR="000E13E9" w:rsidRPr="000E13E9" w:rsidRDefault="00FE4BB9" w:rsidP="002D3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D3D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450,0</w:t>
            </w:r>
          </w:p>
        </w:tc>
        <w:tc>
          <w:tcPr>
            <w:tcW w:w="1134" w:type="dxa"/>
            <w:vAlign w:val="center"/>
          </w:tcPr>
          <w:p w:rsidR="000E13E9" w:rsidRPr="00447D99" w:rsidRDefault="002D3D8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29 450,0</w:t>
            </w:r>
          </w:p>
        </w:tc>
        <w:tc>
          <w:tcPr>
            <w:tcW w:w="1134" w:type="dxa"/>
          </w:tcPr>
          <w:p w:rsidR="000E13E9" w:rsidRPr="00447D99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22 718,0</w:t>
            </w:r>
          </w:p>
        </w:tc>
        <w:tc>
          <w:tcPr>
            <w:tcW w:w="1134" w:type="dxa"/>
          </w:tcPr>
          <w:p w:rsidR="000E13E9" w:rsidRPr="00BA30C8" w:rsidRDefault="002D3D82" w:rsidP="002D3D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16 973,7</w:t>
            </w:r>
          </w:p>
        </w:tc>
        <w:tc>
          <w:tcPr>
            <w:tcW w:w="1134" w:type="dxa"/>
          </w:tcPr>
          <w:p w:rsidR="000E13E9" w:rsidRPr="00BA30C8" w:rsidRDefault="002D3D8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14 728,9</w:t>
            </w:r>
          </w:p>
        </w:tc>
        <w:tc>
          <w:tcPr>
            <w:tcW w:w="845" w:type="dxa"/>
          </w:tcPr>
          <w:p w:rsidR="000E13E9" w:rsidRPr="00BA30C8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Другие вопросы в области национальной экономике </w:t>
            </w:r>
          </w:p>
        </w:tc>
        <w:tc>
          <w:tcPr>
            <w:tcW w:w="1134" w:type="dxa"/>
            <w:vAlign w:val="center"/>
          </w:tcPr>
          <w:p w:rsidR="000E13E9" w:rsidRPr="000E13E9" w:rsidRDefault="00FE4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2 689,5</w:t>
            </w:r>
          </w:p>
        </w:tc>
        <w:tc>
          <w:tcPr>
            <w:tcW w:w="1134" w:type="dxa"/>
            <w:vAlign w:val="center"/>
          </w:tcPr>
          <w:p w:rsidR="000E13E9" w:rsidRPr="00447D99" w:rsidRDefault="008C11D5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2 689,5</w:t>
            </w:r>
          </w:p>
        </w:tc>
        <w:tc>
          <w:tcPr>
            <w:tcW w:w="1134" w:type="dxa"/>
          </w:tcPr>
          <w:p w:rsidR="008C11D5" w:rsidRPr="00447D99" w:rsidRDefault="008C11D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8C11D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10 957,9</w:t>
            </w:r>
          </w:p>
        </w:tc>
        <w:tc>
          <w:tcPr>
            <w:tcW w:w="1134" w:type="dxa"/>
          </w:tcPr>
          <w:p w:rsidR="008C11D5" w:rsidRDefault="008C11D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8C11D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4 046,2</w:t>
            </w:r>
          </w:p>
        </w:tc>
        <w:tc>
          <w:tcPr>
            <w:tcW w:w="1134" w:type="dxa"/>
          </w:tcPr>
          <w:p w:rsidR="008C11D5" w:rsidRDefault="008C11D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8C11D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3 607,2</w:t>
            </w:r>
          </w:p>
        </w:tc>
        <w:tc>
          <w:tcPr>
            <w:tcW w:w="845" w:type="dxa"/>
          </w:tcPr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1745CF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5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407,4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vAlign w:val="center"/>
          </w:tcPr>
          <w:p w:rsidR="000E13E9" w:rsidRPr="000E13E9" w:rsidRDefault="00FE4BB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29 111,5</w:t>
            </w:r>
          </w:p>
        </w:tc>
        <w:tc>
          <w:tcPr>
            <w:tcW w:w="1134" w:type="dxa"/>
            <w:vAlign w:val="center"/>
          </w:tcPr>
          <w:p w:rsidR="000E13E9" w:rsidRPr="00447D99" w:rsidRDefault="008C11D5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28 679,9</w:t>
            </w:r>
          </w:p>
        </w:tc>
        <w:tc>
          <w:tcPr>
            <w:tcW w:w="1134" w:type="dxa"/>
          </w:tcPr>
          <w:p w:rsidR="008C11D5" w:rsidRPr="00447D99" w:rsidRDefault="008C11D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447D99" w:rsidRDefault="008C11D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sz w:val="20"/>
                <w:szCs w:val="20"/>
              </w:rPr>
              <w:t>37 177,2</w:t>
            </w:r>
          </w:p>
        </w:tc>
        <w:tc>
          <w:tcPr>
            <w:tcW w:w="1134" w:type="dxa"/>
          </w:tcPr>
          <w:p w:rsidR="008C11D5" w:rsidRDefault="008C11D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8C11D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29 731,6</w:t>
            </w:r>
          </w:p>
        </w:tc>
        <w:tc>
          <w:tcPr>
            <w:tcW w:w="1134" w:type="dxa"/>
          </w:tcPr>
          <w:p w:rsidR="008C11D5" w:rsidRDefault="008C11D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8C11D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10 035,6</w:t>
            </w:r>
          </w:p>
        </w:tc>
        <w:tc>
          <w:tcPr>
            <w:tcW w:w="845" w:type="dxa"/>
          </w:tcPr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AD730F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73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129,6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0501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vAlign w:val="center"/>
          </w:tcPr>
          <w:p w:rsidR="000E13E9" w:rsidRPr="000E13E9" w:rsidRDefault="00817BC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  <w:tc>
          <w:tcPr>
            <w:tcW w:w="1134" w:type="dxa"/>
            <w:vAlign w:val="center"/>
          </w:tcPr>
          <w:p w:rsidR="000E13E9" w:rsidRPr="00447D99" w:rsidRDefault="00817BC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  <w:tc>
          <w:tcPr>
            <w:tcW w:w="1134" w:type="dxa"/>
          </w:tcPr>
          <w:p w:rsidR="000E13E9" w:rsidRPr="00447D99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</w:tc>
        <w:tc>
          <w:tcPr>
            <w:tcW w:w="1134" w:type="dxa"/>
          </w:tcPr>
          <w:p w:rsidR="000E13E9" w:rsidRPr="00BA30C8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4" w:type="dxa"/>
          </w:tcPr>
          <w:p w:rsidR="000E13E9" w:rsidRPr="00BA30C8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45" w:type="dxa"/>
          </w:tcPr>
          <w:p w:rsidR="000E13E9" w:rsidRPr="00BA30C8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Ком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унальное хозяйство</w:t>
            </w:r>
          </w:p>
        </w:tc>
        <w:tc>
          <w:tcPr>
            <w:tcW w:w="1134" w:type="dxa"/>
            <w:vAlign w:val="center"/>
          </w:tcPr>
          <w:p w:rsidR="000E13E9" w:rsidRPr="000E13E9" w:rsidRDefault="00FE4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17 602,1</w:t>
            </w:r>
          </w:p>
        </w:tc>
        <w:tc>
          <w:tcPr>
            <w:tcW w:w="1134" w:type="dxa"/>
            <w:vAlign w:val="center"/>
          </w:tcPr>
          <w:p w:rsidR="000E13E9" w:rsidRPr="00447D99" w:rsidRDefault="00817BC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17 170,4</w:t>
            </w:r>
          </w:p>
        </w:tc>
        <w:tc>
          <w:tcPr>
            <w:tcW w:w="1134" w:type="dxa"/>
          </w:tcPr>
          <w:p w:rsidR="004C19A0" w:rsidRPr="00447D99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2 638,3</w:t>
            </w:r>
          </w:p>
        </w:tc>
        <w:tc>
          <w:tcPr>
            <w:tcW w:w="1134" w:type="dxa"/>
          </w:tcPr>
          <w:p w:rsidR="000E13E9" w:rsidRPr="00BA30C8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3E9" w:rsidRPr="00BA30C8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845" w:type="dxa"/>
          </w:tcPr>
          <w:p w:rsidR="000E13E9" w:rsidRPr="001745CF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</w:pPr>
            <w:r w:rsidRPr="001745CF"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  <w:t>15,4</w:t>
            </w:r>
          </w:p>
        </w:tc>
      </w:tr>
      <w:tr w:rsidR="003D6A7C" w:rsidTr="00675384">
        <w:tc>
          <w:tcPr>
            <w:tcW w:w="726" w:type="dxa"/>
          </w:tcPr>
          <w:p w:rsidR="003D6A7C" w:rsidRDefault="003D6A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2104" w:type="dxa"/>
          </w:tcPr>
          <w:p w:rsidR="003D6A7C" w:rsidRPr="006D7072" w:rsidRDefault="003D6A7C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vAlign w:val="center"/>
          </w:tcPr>
          <w:p w:rsidR="000E2D72" w:rsidRDefault="000E2D7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C" w:rsidRDefault="003D6A7C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11 273,5</w:t>
            </w:r>
          </w:p>
        </w:tc>
        <w:tc>
          <w:tcPr>
            <w:tcW w:w="1134" w:type="dxa"/>
            <w:vAlign w:val="center"/>
          </w:tcPr>
          <w:p w:rsidR="000E2D72" w:rsidRPr="00447D99" w:rsidRDefault="000E2D7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C" w:rsidRPr="00447D99" w:rsidRDefault="00817BC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11 273,5</w:t>
            </w:r>
          </w:p>
        </w:tc>
        <w:tc>
          <w:tcPr>
            <w:tcW w:w="1134" w:type="dxa"/>
          </w:tcPr>
          <w:p w:rsidR="00817BC2" w:rsidRPr="00447D99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D72" w:rsidRPr="00447D99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C" w:rsidRPr="00447D99" w:rsidRDefault="00282D0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34 743,3</w:t>
            </w:r>
          </w:p>
        </w:tc>
        <w:tc>
          <w:tcPr>
            <w:tcW w:w="1134" w:type="dxa"/>
          </w:tcPr>
          <w:p w:rsidR="00817BC2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D72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C" w:rsidRPr="00BA30C8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29 700,0</w:t>
            </w:r>
          </w:p>
        </w:tc>
        <w:tc>
          <w:tcPr>
            <w:tcW w:w="1134" w:type="dxa"/>
          </w:tcPr>
          <w:p w:rsidR="00817BC2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D72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C" w:rsidRPr="00BA30C8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73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45" w:type="dxa"/>
          </w:tcPr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C" w:rsidRPr="00AD730F" w:rsidRDefault="00282D0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308,2</w:t>
            </w:r>
          </w:p>
        </w:tc>
      </w:tr>
      <w:tr w:rsidR="007F3428" w:rsidTr="00675384">
        <w:tc>
          <w:tcPr>
            <w:tcW w:w="726" w:type="dxa"/>
          </w:tcPr>
          <w:p w:rsidR="007F3428" w:rsidRDefault="007F3428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2104" w:type="dxa"/>
          </w:tcPr>
          <w:p w:rsidR="007F3428" w:rsidRDefault="007F3428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vAlign w:val="center"/>
          </w:tcPr>
          <w:p w:rsidR="007F3428" w:rsidRDefault="007F342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3 120,0</w:t>
            </w:r>
          </w:p>
        </w:tc>
        <w:tc>
          <w:tcPr>
            <w:tcW w:w="1134" w:type="dxa"/>
            <w:vAlign w:val="center"/>
          </w:tcPr>
          <w:p w:rsidR="007F3428" w:rsidRPr="00447D99" w:rsidRDefault="007F342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428" w:rsidRPr="00447D99" w:rsidRDefault="007F3428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428" w:rsidRPr="00BA30C8" w:rsidRDefault="007F3428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428" w:rsidRPr="00BA30C8" w:rsidRDefault="007F3428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7F3428" w:rsidRPr="00BA30C8" w:rsidRDefault="007F3428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0E13E9" w:rsidRPr="000E13E9" w:rsidRDefault="007F3428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671 752,2</w:t>
            </w:r>
          </w:p>
        </w:tc>
        <w:tc>
          <w:tcPr>
            <w:tcW w:w="1134" w:type="dxa"/>
            <w:vAlign w:val="center"/>
          </w:tcPr>
          <w:p w:rsidR="000E13E9" w:rsidRPr="00447D99" w:rsidRDefault="00817BC2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710 003,6</w:t>
            </w:r>
          </w:p>
        </w:tc>
        <w:tc>
          <w:tcPr>
            <w:tcW w:w="1134" w:type="dxa"/>
          </w:tcPr>
          <w:p w:rsidR="000E13E9" w:rsidRPr="00447D99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sz w:val="20"/>
                <w:szCs w:val="20"/>
              </w:rPr>
              <w:t>549 181,7</w:t>
            </w:r>
          </w:p>
        </w:tc>
        <w:tc>
          <w:tcPr>
            <w:tcW w:w="1134" w:type="dxa"/>
          </w:tcPr>
          <w:p w:rsidR="000E13E9" w:rsidRPr="00091644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478 864,2</w:t>
            </w:r>
          </w:p>
        </w:tc>
        <w:tc>
          <w:tcPr>
            <w:tcW w:w="1134" w:type="dxa"/>
          </w:tcPr>
          <w:p w:rsidR="000E13E9" w:rsidRPr="00091644" w:rsidRDefault="00817BC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480 972,8</w:t>
            </w:r>
          </w:p>
        </w:tc>
        <w:tc>
          <w:tcPr>
            <w:tcW w:w="845" w:type="dxa"/>
          </w:tcPr>
          <w:p w:rsidR="000E13E9" w:rsidRPr="00091644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77,4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134" w:type="dxa"/>
            <w:vAlign w:val="center"/>
          </w:tcPr>
          <w:p w:rsidR="00A22884" w:rsidRDefault="00A2288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0E13E9" w:rsidRDefault="007F342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287 906,4</w:t>
            </w:r>
          </w:p>
        </w:tc>
        <w:tc>
          <w:tcPr>
            <w:tcW w:w="1134" w:type="dxa"/>
            <w:vAlign w:val="center"/>
          </w:tcPr>
          <w:p w:rsidR="00A22884" w:rsidRPr="00447D99" w:rsidRDefault="00A2288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B520EA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312 885,5</w:t>
            </w:r>
          </w:p>
        </w:tc>
        <w:tc>
          <w:tcPr>
            <w:tcW w:w="1134" w:type="dxa"/>
          </w:tcPr>
          <w:p w:rsidR="00B520EA" w:rsidRPr="00447D99" w:rsidRDefault="00B520E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B520E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150 946,7</w:t>
            </w:r>
          </w:p>
        </w:tc>
        <w:tc>
          <w:tcPr>
            <w:tcW w:w="1134" w:type="dxa"/>
          </w:tcPr>
          <w:p w:rsidR="00B520EA" w:rsidRDefault="00B520E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B520E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131 455,5</w:t>
            </w:r>
          </w:p>
        </w:tc>
        <w:tc>
          <w:tcPr>
            <w:tcW w:w="1134" w:type="dxa"/>
          </w:tcPr>
          <w:p w:rsidR="00B520EA" w:rsidRDefault="00B520E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B520E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129 939,8</w:t>
            </w:r>
          </w:p>
        </w:tc>
        <w:tc>
          <w:tcPr>
            <w:tcW w:w="845" w:type="dxa"/>
          </w:tcPr>
          <w:p w:rsidR="000E13E9" w:rsidRPr="001745CF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</w:pPr>
            <w:r w:rsidRPr="001745CF"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  <w:t>48,3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1134" w:type="dxa"/>
            <w:vAlign w:val="center"/>
          </w:tcPr>
          <w:p w:rsidR="000E13E9" w:rsidRPr="000E13E9" w:rsidRDefault="007F342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299 638,6</w:t>
            </w:r>
          </w:p>
        </w:tc>
        <w:tc>
          <w:tcPr>
            <w:tcW w:w="1134" w:type="dxa"/>
            <w:vAlign w:val="center"/>
          </w:tcPr>
          <w:p w:rsidR="000E13E9" w:rsidRPr="00447D99" w:rsidRDefault="00B520EA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312 123,4</w:t>
            </w:r>
          </w:p>
        </w:tc>
        <w:tc>
          <w:tcPr>
            <w:tcW w:w="1134" w:type="dxa"/>
          </w:tcPr>
          <w:p w:rsidR="000E13E9" w:rsidRPr="00447D99" w:rsidRDefault="00B520E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312 615,6</w:t>
            </w:r>
          </w:p>
        </w:tc>
        <w:tc>
          <w:tcPr>
            <w:tcW w:w="1134" w:type="dxa"/>
          </w:tcPr>
          <w:p w:rsidR="00B520EA" w:rsidRPr="00BA30C8" w:rsidRDefault="00B520EA" w:rsidP="00B52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262 613,3</w:t>
            </w:r>
          </w:p>
        </w:tc>
        <w:tc>
          <w:tcPr>
            <w:tcW w:w="1134" w:type="dxa"/>
          </w:tcPr>
          <w:p w:rsidR="000E13E9" w:rsidRPr="00BA30C8" w:rsidRDefault="00B520E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262 199,5</w:t>
            </w:r>
          </w:p>
        </w:tc>
        <w:tc>
          <w:tcPr>
            <w:tcW w:w="845" w:type="dxa"/>
          </w:tcPr>
          <w:p w:rsidR="000E13E9" w:rsidRPr="00BA30C8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2104" w:type="dxa"/>
          </w:tcPr>
          <w:p w:rsidR="000E13E9" w:rsidRPr="0012157C" w:rsidRDefault="0012157C" w:rsidP="0012157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157C">
              <w:rPr>
                <w:rFonts w:ascii="Times New Roman" w:hAnsi="Times New Roman" w:cs="Times New Roman"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</w:tcPr>
          <w:p w:rsidR="00A22884" w:rsidRDefault="00A2288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0E13E9" w:rsidRDefault="007F342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19 947,1</w:t>
            </w:r>
          </w:p>
        </w:tc>
        <w:tc>
          <w:tcPr>
            <w:tcW w:w="1134" w:type="dxa"/>
            <w:vAlign w:val="center"/>
          </w:tcPr>
          <w:p w:rsidR="00A22884" w:rsidRPr="00447D99" w:rsidRDefault="00A2288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A2288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20 947,1</w:t>
            </w:r>
          </w:p>
        </w:tc>
        <w:tc>
          <w:tcPr>
            <w:tcW w:w="1134" w:type="dxa"/>
          </w:tcPr>
          <w:p w:rsidR="00A22884" w:rsidRPr="00447D99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22 309,0</w:t>
            </w:r>
          </w:p>
        </w:tc>
        <w:tc>
          <w:tcPr>
            <w:tcW w:w="1134" w:type="dxa"/>
          </w:tcPr>
          <w:p w:rsidR="00A22884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20 622,2</w:t>
            </w:r>
          </w:p>
        </w:tc>
        <w:tc>
          <w:tcPr>
            <w:tcW w:w="1134" w:type="dxa"/>
          </w:tcPr>
          <w:p w:rsidR="00A22884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21 270,4</w:t>
            </w:r>
          </w:p>
        </w:tc>
        <w:tc>
          <w:tcPr>
            <w:tcW w:w="845" w:type="dxa"/>
          </w:tcPr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Молодежная полит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ка</w:t>
            </w:r>
          </w:p>
        </w:tc>
        <w:tc>
          <w:tcPr>
            <w:tcW w:w="1134" w:type="dxa"/>
            <w:vAlign w:val="center"/>
          </w:tcPr>
          <w:p w:rsidR="000E13E9" w:rsidRPr="000E13E9" w:rsidRDefault="007F342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2 577,0</w:t>
            </w:r>
          </w:p>
        </w:tc>
        <w:tc>
          <w:tcPr>
            <w:tcW w:w="1134" w:type="dxa"/>
            <w:vAlign w:val="center"/>
          </w:tcPr>
          <w:p w:rsidR="000E13E9" w:rsidRPr="00447D99" w:rsidRDefault="00A2288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2 308,2</w:t>
            </w:r>
          </w:p>
        </w:tc>
        <w:tc>
          <w:tcPr>
            <w:tcW w:w="1134" w:type="dxa"/>
          </w:tcPr>
          <w:p w:rsidR="000E13E9" w:rsidRPr="00447D99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1 277,0</w:t>
            </w:r>
          </w:p>
        </w:tc>
        <w:tc>
          <w:tcPr>
            <w:tcW w:w="1134" w:type="dxa"/>
          </w:tcPr>
          <w:p w:rsidR="000E13E9" w:rsidRPr="00BA30C8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1 254,5</w:t>
            </w:r>
          </w:p>
        </w:tc>
        <w:tc>
          <w:tcPr>
            <w:tcW w:w="1134" w:type="dxa"/>
          </w:tcPr>
          <w:p w:rsidR="000E13E9" w:rsidRPr="00BA30C8" w:rsidRDefault="00A22884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1 277,0</w:t>
            </w:r>
          </w:p>
        </w:tc>
        <w:tc>
          <w:tcPr>
            <w:tcW w:w="845" w:type="dxa"/>
          </w:tcPr>
          <w:p w:rsidR="000E13E9" w:rsidRPr="001745CF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</w:pPr>
            <w:r w:rsidRPr="001745CF"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  <w:t>55,3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</w:tcPr>
          <w:p w:rsidR="00A22884" w:rsidRDefault="00A2288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0E13E9" w:rsidRDefault="007F342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61 683,0</w:t>
            </w:r>
          </w:p>
        </w:tc>
        <w:tc>
          <w:tcPr>
            <w:tcW w:w="1134" w:type="dxa"/>
            <w:vAlign w:val="center"/>
          </w:tcPr>
          <w:p w:rsidR="00A22884" w:rsidRPr="00447D99" w:rsidRDefault="00A2288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A2288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61 739,3</w:t>
            </w:r>
          </w:p>
        </w:tc>
        <w:tc>
          <w:tcPr>
            <w:tcW w:w="1134" w:type="dxa"/>
          </w:tcPr>
          <w:p w:rsidR="00A22884" w:rsidRPr="00447D99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62 033,4</w:t>
            </w:r>
          </w:p>
        </w:tc>
        <w:tc>
          <w:tcPr>
            <w:tcW w:w="1134" w:type="dxa"/>
          </w:tcPr>
          <w:p w:rsidR="00A22884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62 918,7</w:t>
            </w:r>
          </w:p>
        </w:tc>
        <w:tc>
          <w:tcPr>
            <w:tcW w:w="1134" w:type="dxa"/>
          </w:tcPr>
          <w:p w:rsidR="00A22884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66 286,0</w:t>
            </w:r>
          </w:p>
        </w:tc>
        <w:tc>
          <w:tcPr>
            <w:tcW w:w="845" w:type="dxa"/>
          </w:tcPr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2104" w:type="dxa"/>
          </w:tcPr>
          <w:p w:rsidR="000E13E9" w:rsidRPr="006D7072" w:rsidRDefault="000E13E9" w:rsidP="00F40E7E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134" w:type="dxa"/>
            <w:vAlign w:val="center"/>
          </w:tcPr>
          <w:p w:rsidR="00A22884" w:rsidRDefault="00A22884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E13E9" w:rsidRPr="000E13E9" w:rsidRDefault="00EC6BCE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56 131,6</w:t>
            </w:r>
          </w:p>
        </w:tc>
        <w:tc>
          <w:tcPr>
            <w:tcW w:w="1134" w:type="dxa"/>
            <w:vAlign w:val="center"/>
          </w:tcPr>
          <w:p w:rsidR="00A22884" w:rsidRPr="00447D99" w:rsidRDefault="00A22884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E13E9" w:rsidRPr="00447D99" w:rsidRDefault="00A22884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57 862,8</w:t>
            </w:r>
          </w:p>
        </w:tc>
        <w:tc>
          <w:tcPr>
            <w:tcW w:w="1134" w:type="dxa"/>
          </w:tcPr>
          <w:p w:rsidR="00A22884" w:rsidRPr="00447D99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447D99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sz w:val="20"/>
                <w:szCs w:val="20"/>
              </w:rPr>
              <w:t>60 724,9</w:t>
            </w:r>
          </w:p>
        </w:tc>
        <w:tc>
          <w:tcPr>
            <w:tcW w:w="1134" w:type="dxa"/>
          </w:tcPr>
          <w:p w:rsidR="00A22884" w:rsidRDefault="00A22884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A22884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94 276,7</w:t>
            </w:r>
          </w:p>
        </w:tc>
        <w:tc>
          <w:tcPr>
            <w:tcW w:w="1134" w:type="dxa"/>
          </w:tcPr>
          <w:p w:rsidR="00A22884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175 378,0</w:t>
            </w:r>
          </w:p>
        </w:tc>
        <w:tc>
          <w:tcPr>
            <w:tcW w:w="845" w:type="dxa"/>
          </w:tcPr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105,0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vAlign w:val="center"/>
          </w:tcPr>
          <w:p w:rsidR="000E13E9" w:rsidRPr="000E13E9" w:rsidRDefault="00EC6BCE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39 542,9</w:t>
            </w:r>
          </w:p>
        </w:tc>
        <w:tc>
          <w:tcPr>
            <w:tcW w:w="1134" w:type="dxa"/>
            <w:vAlign w:val="center"/>
          </w:tcPr>
          <w:p w:rsidR="000E13E9" w:rsidRPr="00447D99" w:rsidRDefault="00A2288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41 234,1</w:t>
            </w:r>
          </w:p>
        </w:tc>
        <w:tc>
          <w:tcPr>
            <w:tcW w:w="1134" w:type="dxa"/>
          </w:tcPr>
          <w:p w:rsidR="000E13E9" w:rsidRPr="00447D99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43 258,9</w:t>
            </w:r>
          </w:p>
        </w:tc>
        <w:tc>
          <w:tcPr>
            <w:tcW w:w="1134" w:type="dxa"/>
          </w:tcPr>
          <w:p w:rsidR="000E13E9" w:rsidRPr="00BA30C8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76 989,4</w:t>
            </w:r>
          </w:p>
        </w:tc>
        <w:tc>
          <w:tcPr>
            <w:tcW w:w="1134" w:type="dxa"/>
          </w:tcPr>
          <w:p w:rsidR="000E13E9" w:rsidRPr="00BA30C8" w:rsidRDefault="00A22884" w:rsidP="00A22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157 507,0</w:t>
            </w:r>
          </w:p>
        </w:tc>
        <w:tc>
          <w:tcPr>
            <w:tcW w:w="845" w:type="dxa"/>
          </w:tcPr>
          <w:p w:rsidR="000E13E9" w:rsidRPr="00BA30C8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0802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Кинематография</w:t>
            </w:r>
          </w:p>
        </w:tc>
        <w:tc>
          <w:tcPr>
            <w:tcW w:w="1134" w:type="dxa"/>
            <w:vAlign w:val="center"/>
          </w:tcPr>
          <w:p w:rsidR="000E13E9" w:rsidRPr="000E13E9" w:rsidRDefault="00EC6BCE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3 487,2</w:t>
            </w:r>
          </w:p>
        </w:tc>
        <w:tc>
          <w:tcPr>
            <w:tcW w:w="1134" w:type="dxa"/>
            <w:vAlign w:val="center"/>
          </w:tcPr>
          <w:p w:rsidR="000E13E9" w:rsidRPr="00447D99" w:rsidRDefault="00A2288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3 487,2</w:t>
            </w:r>
          </w:p>
        </w:tc>
        <w:tc>
          <w:tcPr>
            <w:tcW w:w="1134" w:type="dxa"/>
          </w:tcPr>
          <w:p w:rsidR="000E13E9" w:rsidRPr="00447D99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4 009,7</w:t>
            </w:r>
          </w:p>
        </w:tc>
        <w:tc>
          <w:tcPr>
            <w:tcW w:w="1134" w:type="dxa"/>
          </w:tcPr>
          <w:p w:rsidR="000E13E9" w:rsidRPr="00BA30C8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3 576,6</w:t>
            </w:r>
          </w:p>
        </w:tc>
        <w:tc>
          <w:tcPr>
            <w:tcW w:w="1134" w:type="dxa"/>
          </w:tcPr>
          <w:p w:rsidR="000E13E9" w:rsidRPr="00BA30C8" w:rsidRDefault="00A2288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3 605,3</w:t>
            </w:r>
          </w:p>
        </w:tc>
        <w:tc>
          <w:tcPr>
            <w:tcW w:w="845" w:type="dxa"/>
          </w:tcPr>
          <w:p w:rsidR="000E13E9" w:rsidRPr="00BA30C8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вопросы в области культуры и кинематографии</w:t>
            </w:r>
          </w:p>
        </w:tc>
        <w:tc>
          <w:tcPr>
            <w:tcW w:w="1134" w:type="dxa"/>
            <w:vAlign w:val="center"/>
          </w:tcPr>
          <w:p w:rsidR="000E13E9" w:rsidRPr="000E13E9" w:rsidRDefault="00EC6BCE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13 101,5</w:t>
            </w:r>
          </w:p>
        </w:tc>
        <w:tc>
          <w:tcPr>
            <w:tcW w:w="1134" w:type="dxa"/>
            <w:vAlign w:val="center"/>
          </w:tcPr>
          <w:p w:rsidR="000E13E9" w:rsidRPr="00447D99" w:rsidRDefault="000E2D7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13 141,2</w:t>
            </w:r>
          </w:p>
        </w:tc>
        <w:tc>
          <w:tcPr>
            <w:tcW w:w="1134" w:type="dxa"/>
          </w:tcPr>
          <w:p w:rsidR="000E2D72" w:rsidRPr="00447D99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13 456,3</w:t>
            </w:r>
          </w:p>
        </w:tc>
        <w:tc>
          <w:tcPr>
            <w:tcW w:w="1134" w:type="dxa"/>
          </w:tcPr>
          <w:p w:rsidR="000E2D72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13 710,7</w:t>
            </w:r>
          </w:p>
        </w:tc>
        <w:tc>
          <w:tcPr>
            <w:tcW w:w="1134" w:type="dxa"/>
          </w:tcPr>
          <w:p w:rsidR="000E2D72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14 265,8</w:t>
            </w:r>
          </w:p>
        </w:tc>
        <w:tc>
          <w:tcPr>
            <w:tcW w:w="845" w:type="dxa"/>
          </w:tcPr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vAlign w:val="center"/>
          </w:tcPr>
          <w:p w:rsidR="000E13E9" w:rsidRPr="000E13E9" w:rsidRDefault="00766304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50 630,2</w:t>
            </w:r>
          </w:p>
        </w:tc>
        <w:tc>
          <w:tcPr>
            <w:tcW w:w="1134" w:type="dxa"/>
            <w:vAlign w:val="center"/>
          </w:tcPr>
          <w:p w:rsidR="000E13E9" w:rsidRPr="00447D99" w:rsidRDefault="000E2D72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49 814,5</w:t>
            </w:r>
          </w:p>
        </w:tc>
        <w:tc>
          <w:tcPr>
            <w:tcW w:w="1134" w:type="dxa"/>
          </w:tcPr>
          <w:p w:rsidR="000E13E9" w:rsidRPr="00447D99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sz w:val="20"/>
                <w:szCs w:val="20"/>
              </w:rPr>
              <w:t>60 236,2</w:t>
            </w:r>
          </w:p>
        </w:tc>
        <w:tc>
          <w:tcPr>
            <w:tcW w:w="1134" w:type="dxa"/>
          </w:tcPr>
          <w:p w:rsidR="000E13E9" w:rsidRPr="00091644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62 863,8</w:t>
            </w:r>
          </w:p>
        </w:tc>
        <w:tc>
          <w:tcPr>
            <w:tcW w:w="1134" w:type="dxa"/>
          </w:tcPr>
          <w:p w:rsidR="000E13E9" w:rsidRPr="00091644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65 715,5</w:t>
            </w:r>
          </w:p>
        </w:tc>
        <w:tc>
          <w:tcPr>
            <w:tcW w:w="845" w:type="dxa"/>
          </w:tcPr>
          <w:p w:rsidR="000E13E9" w:rsidRPr="00AD730F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73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120,9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2104" w:type="dxa"/>
          </w:tcPr>
          <w:p w:rsidR="000E13E9" w:rsidRPr="006D7072" w:rsidRDefault="002D66CA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r w:rsidR="000E13E9"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енсионное обеспечение</w:t>
            </w:r>
          </w:p>
        </w:tc>
        <w:tc>
          <w:tcPr>
            <w:tcW w:w="1134" w:type="dxa"/>
            <w:vAlign w:val="center"/>
          </w:tcPr>
          <w:p w:rsidR="000E2D72" w:rsidRDefault="000E2D7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0E13E9" w:rsidRDefault="0076630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3 476,2</w:t>
            </w:r>
          </w:p>
        </w:tc>
        <w:tc>
          <w:tcPr>
            <w:tcW w:w="1134" w:type="dxa"/>
            <w:vAlign w:val="center"/>
          </w:tcPr>
          <w:p w:rsidR="000E2D72" w:rsidRPr="00447D99" w:rsidRDefault="000E2D7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0E2D72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3 476,2</w:t>
            </w:r>
          </w:p>
        </w:tc>
        <w:tc>
          <w:tcPr>
            <w:tcW w:w="1134" w:type="dxa"/>
          </w:tcPr>
          <w:p w:rsidR="000E2D72" w:rsidRPr="00447D99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3 476,2</w:t>
            </w:r>
          </w:p>
        </w:tc>
        <w:tc>
          <w:tcPr>
            <w:tcW w:w="1134" w:type="dxa"/>
          </w:tcPr>
          <w:p w:rsidR="000E2D72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2 738,6</w:t>
            </w:r>
          </w:p>
        </w:tc>
        <w:tc>
          <w:tcPr>
            <w:tcW w:w="1134" w:type="dxa"/>
          </w:tcPr>
          <w:p w:rsidR="000E2D72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0E2D72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2 738,6</w:t>
            </w:r>
          </w:p>
        </w:tc>
        <w:tc>
          <w:tcPr>
            <w:tcW w:w="845" w:type="dxa"/>
          </w:tcPr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</w:tcPr>
          <w:p w:rsidR="000E13E9" w:rsidRPr="000E13E9" w:rsidRDefault="0076630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  <w:vAlign w:val="center"/>
          </w:tcPr>
          <w:p w:rsidR="000E13E9" w:rsidRPr="00447D99" w:rsidRDefault="00473AB7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4C19A0" w:rsidRPr="00447D99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473AB7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</w:tcPr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473AB7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</w:tcPr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473AB7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45" w:type="dxa"/>
          </w:tcPr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1745CF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</w:pPr>
            <w:r w:rsidRPr="001745CF"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  <w:t>27,7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vAlign w:val="center"/>
          </w:tcPr>
          <w:p w:rsidR="000E13E9" w:rsidRPr="000E13E9" w:rsidRDefault="0076630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44 363,2</w:t>
            </w:r>
          </w:p>
        </w:tc>
        <w:tc>
          <w:tcPr>
            <w:tcW w:w="1134" w:type="dxa"/>
            <w:vAlign w:val="center"/>
          </w:tcPr>
          <w:p w:rsidR="000E13E9" w:rsidRPr="00447D99" w:rsidRDefault="00473AB7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43 547,5</w:t>
            </w:r>
          </w:p>
        </w:tc>
        <w:tc>
          <w:tcPr>
            <w:tcW w:w="1134" w:type="dxa"/>
          </w:tcPr>
          <w:p w:rsidR="000E13E9" w:rsidRPr="00447D99" w:rsidRDefault="00473AB7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53 791,6</w:t>
            </w:r>
          </w:p>
        </w:tc>
        <w:tc>
          <w:tcPr>
            <w:tcW w:w="1134" w:type="dxa"/>
          </w:tcPr>
          <w:p w:rsidR="000E13E9" w:rsidRPr="00BA30C8" w:rsidRDefault="00473AB7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57 139,8</w:t>
            </w:r>
          </w:p>
        </w:tc>
        <w:tc>
          <w:tcPr>
            <w:tcW w:w="1134" w:type="dxa"/>
          </w:tcPr>
          <w:p w:rsidR="000E13E9" w:rsidRPr="00BA30C8" w:rsidRDefault="00473AB7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59 991,5</w:t>
            </w:r>
          </w:p>
        </w:tc>
        <w:tc>
          <w:tcPr>
            <w:tcW w:w="845" w:type="dxa"/>
          </w:tcPr>
          <w:p w:rsidR="000E13E9" w:rsidRPr="00AD730F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73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123,5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</w:tcPr>
          <w:p w:rsidR="000E13E9" w:rsidRPr="000E13E9" w:rsidRDefault="0076630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2 702,7</w:t>
            </w:r>
          </w:p>
        </w:tc>
        <w:tc>
          <w:tcPr>
            <w:tcW w:w="1134" w:type="dxa"/>
            <w:vAlign w:val="center"/>
          </w:tcPr>
          <w:p w:rsidR="000E13E9" w:rsidRPr="00447D99" w:rsidRDefault="00473AB7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2 702,7</w:t>
            </w:r>
          </w:p>
        </w:tc>
        <w:tc>
          <w:tcPr>
            <w:tcW w:w="1134" w:type="dxa"/>
          </w:tcPr>
          <w:p w:rsidR="00473AB7" w:rsidRPr="00447D99" w:rsidRDefault="00473AB7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447D99" w:rsidRDefault="00473AB7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2 939,9</w:t>
            </w:r>
          </w:p>
        </w:tc>
        <w:tc>
          <w:tcPr>
            <w:tcW w:w="1134" w:type="dxa"/>
          </w:tcPr>
          <w:p w:rsidR="00473AB7" w:rsidRDefault="00473AB7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473AB7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2 951,0</w:t>
            </w:r>
          </w:p>
        </w:tc>
        <w:tc>
          <w:tcPr>
            <w:tcW w:w="1134" w:type="dxa"/>
          </w:tcPr>
          <w:p w:rsidR="00473AB7" w:rsidRDefault="00473AB7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473AB7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2 951,0</w:t>
            </w:r>
          </w:p>
        </w:tc>
        <w:tc>
          <w:tcPr>
            <w:tcW w:w="845" w:type="dxa"/>
          </w:tcPr>
          <w:p w:rsidR="004C19A0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E9" w:rsidRPr="00BA30C8" w:rsidRDefault="004C19A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vAlign w:val="center"/>
          </w:tcPr>
          <w:p w:rsidR="00B55A85" w:rsidRDefault="00B55A85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E13E9" w:rsidRPr="000E13E9" w:rsidRDefault="00C108F5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166 495,3</w:t>
            </w:r>
          </w:p>
        </w:tc>
        <w:tc>
          <w:tcPr>
            <w:tcW w:w="1134" w:type="dxa"/>
            <w:vAlign w:val="center"/>
          </w:tcPr>
          <w:p w:rsidR="00B55A85" w:rsidRPr="00447D99" w:rsidRDefault="00B55A85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E13E9" w:rsidRPr="00447D99" w:rsidRDefault="00B55A85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173 126,8</w:t>
            </w:r>
          </w:p>
        </w:tc>
        <w:tc>
          <w:tcPr>
            <w:tcW w:w="1134" w:type="dxa"/>
          </w:tcPr>
          <w:p w:rsidR="00B55A85" w:rsidRPr="00447D99" w:rsidRDefault="00B55A8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447D99" w:rsidRDefault="00B55A8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sz w:val="20"/>
                <w:szCs w:val="20"/>
              </w:rPr>
              <w:t>28 753,5</w:t>
            </w:r>
          </w:p>
        </w:tc>
        <w:tc>
          <w:tcPr>
            <w:tcW w:w="1134" w:type="dxa"/>
          </w:tcPr>
          <w:p w:rsidR="00B55A85" w:rsidRDefault="00B55A8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B55A8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33 611,9</w:t>
            </w:r>
          </w:p>
        </w:tc>
        <w:tc>
          <w:tcPr>
            <w:tcW w:w="1134" w:type="dxa"/>
          </w:tcPr>
          <w:p w:rsidR="00B55A85" w:rsidRDefault="00B55A8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B55A85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25 912,0</w:t>
            </w:r>
          </w:p>
        </w:tc>
        <w:tc>
          <w:tcPr>
            <w:tcW w:w="845" w:type="dxa"/>
          </w:tcPr>
          <w:p w:rsidR="0042562A" w:rsidRDefault="0042562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1745CF" w:rsidRDefault="0042562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92CDDC" w:themeColor="accent5" w:themeTint="99"/>
                <w:sz w:val="20"/>
                <w:szCs w:val="20"/>
              </w:rPr>
            </w:pPr>
            <w:r w:rsidRPr="001745CF">
              <w:rPr>
                <w:rFonts w:ascii="Times New Roman" w:hAnsi="Times New Roman" w:cs="Times New Roman"/>
                <w:b/>
                <w:color w:val="92CDDC" w:themeColor="accent5" w:themeTint="99"/>
                <w:sz w:val="20"/>
                <w:szCs w:val="20"/>
              </w:rPr>
              <w:t>16,6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vAlign w:val="center"/>
          </w:tcPr>
          <w:p w:rsidR="000E13E9" w:rsidRPr="000E13E9" w:rsidRDefault="00C108F5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20 157,6</w:t>
            </w:r>
          </w:p>
        </w:tc>
        <w:tc>
          <w:tcPr>
            <w:tcW w:w="1134" w:type="dxa"/>
            <w:vAlign w:val="center"/>
          </w:tcPr>
          <w:p w:rsidR="000E13E9" w:rsidRPr="00447D99" w:rsidRDefault="00127EAA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20 157,6</w:t>
            </w:r>
          </w:p>
        </w:tc>
        <w:tc>
          <w:tcPr>
            <w:tcW w:w="1134" w:type="dxa"/>
          </w:tcPr>
          <w:p w:rsidR="000E13E9" w:rsidRPr="00447D99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0E13E9" w:rsidRPr="00BA30C8" w:rsidRDefault="0042562A" w:rsidP="00425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-20157,6</w:t>
            </w:r>
          </w:p>
        </w:tc>
      </w:tr>
      <w:tr w:rsidR="00D12B11" w:rsidTr="00675384">
        <w:tc>
          <w:tcPr>
            <w:tcW w:w="726" w:type="dxa"/>
          </w:tcPr>
          <w:p w:rsidR="00D12B11" w:rsidRDefault="00D12B11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2104" w:type="dxa"/>
          </w:tcPr>
          <w:p w:rsidR="00D12B11" w:rsidRPr="006D7072" w:rsidRDefault="00D12B11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1134" w:type="dxa"/>
            <w:vAlign w:val="center"/>
          </w:tcPr>
          <w:p w:rsidR="00D12B11" w:rsidRDefault="00D12B11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147 336,7</w:t>
            </w:r>
          </w:p>
        </w:tc>
        <w:tc>
          <w:tcPr>
            <w:tcW w:w="1134" w:type="dxa"/>
            <w:vAlign w:val="center"/>
          </w:tcPr>
          <w:p w:rsidR="00D12B11" w:rsidRPr="00447D99" w:rsidRDefault="00127EAA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152 969,2</w:t>
            </w:r>
          </w:p>
        </w:tc>
        <w:tc>
          <w:tcPr>
            <w:tcW w:w="1134" w:type="dxa"/>
          </w:tcPr>
          <w:p w:rsidR="00D12B11" w:rsidRPr="00447D99" w:rsidRDefault="00127EA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28 753,5</w:t>
            </w:r>
          </w:p>
        </w:tc>
        <w:tc>
          <w:tcPr>
            <w:tcW w:w="1134" w:type="dxa"/>
          </w:tcPr>
          <w:p w:rsidR="00D12B11" w:rsidRPr="00BA30C8" w:rsidRDefault="00127EA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33 612,0</w:t>
            </w:r>
          </w:p>
        </w:tc>
        <w:tc>
          <w:tcPr>
            <w:tcW w:w="1134" w:type="dxa"/>
          </w:tcPr>
          <w:p w:rsidR="00D12B11" w:rsidRPr="00BA30C8" w:rsidRDefault="00127EA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25 912,6</w:t>
            </w:r>
          </w:p>
        </w:tc>
        <w:tc>
          <w:tcPr>
            <w:tcW w:w="845" w:type="dxa"/>
          </w:tcPr>
          <w:p w:rsidR="00D12B11" w:rsidRPr="001745CF" w:rsidRDefault="0042562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</w:pPr>
            <w:r w:rsidRPr="001745CF">
              <w:rPr>
                <w:rFonts w:ascii="Times New Roman" w:hAnsi="Times New Roman" w:cs="Times New Roman"/>
                <w:color w:val="92CDDC" w:themeColor="accent5" w:themeTint="99"/>
                <w:sz w:val="20"/>
                <w:szCs w:val="20"/>
              </w:rPr>
              <w:t>18,8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1134" w:type="dxa"/>
            <w:vAlign w:val="center"/>
          </w:tcPr>
          <w:p w:rsidR="00A5356F" w:rsidRDefault="00A5356F" w:rsidP="00A535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E13E9" w:rsidRPr="000E13E9" w:rsidRDefault="00D12B11" w:rsidP="00A535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14 781,</w:t>
            </w:r>
            <w:r w:rsidR="00A53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5356F" w:rsidRPr="00447D99" w:rsidRDefault="00A5356F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E13E9" w:rsidRPr="00447D99" w:rsidRDefault="00A5356F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14 781,9</w:t>
            </w:r>
          </w:p>
        </w:tc>
        <w:tc>
          <w:tcPr>
            <w:tcW w:w="1134" w:type="dxa"/>
          </w:tcPr>
          <w:p w:rsidR="00A5356F" w:rsidRPr="00447D99" w:rsidRDefault="00A5356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447D99" w:rsidRDefault="00A5356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sz w:val="20"/>
                <w:szCs w:val="20"/>
              </w:rPr>
              <w:t>8 993,0</w:t>
            </w:r>
          </w:p>
        </w:tc>
        <w:tc>
          <w:tcPr>
            <w:tcW w:w="1134" w:type="dxa"/>
          </w:tcPr>
          <w:p w:rsidR="00A5356F" w:rsidRDefault="00A5356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A5356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1 813,0</w:t>
            </w:r>
          </w:p>
        </w:tc>
        <w:tc>
          <w:tcPr>
            <w:tcW w:w="1134" w:type="dxa"/>
          </w:tcPr>
          <w:p w:rsidR="00A5356F" w:rsidRDefault="00A5356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A5356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1 813,0</w:t>
            </w:r>
          </w:p>
        </w:tc>
        <w:tc>
          <w:tcPr>
            <w:tcW w:w="845" w:type="dxa"/>
          </w:tcPr>
          <w:p w:rsidR="0042562A" w:rsidRDefault="0042562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3E9" w:rsidRPr="00091644" w:rsidRDefault="0042562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60,8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</w:t>
            </w:r>
          </w:p>
        </w:tc>
        <w:tc>
          <w:tcPr>
            <w:tcW w:w="2104" w:type="dxa"/>
          </w:tcPr>
          <w:p w:rsidR="000E13E9" w:rsidRPr="006D7072" w:rsidRDefault="002D66CA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Дотации</w:t>
            </w:r>
          </w:p>
        </w:tc>
        <w:tc>
          <w:tcPr>
            <w:tcW w:w="1134" w:type="dxa"/>
            <w:vAlign w:val="center"/>
          </w:tcPr>
          <w:p w:rsidR="000E13E9" w:rsidRPr="000E13E9" w:rsidRDefault="00D12B11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1 749,0</w:t>
            </w:r>
          </w:p>
        </w:tc>
        <w:tc>
          <w:tcPr>
            <w:tcW w:w="1134" w:type="dxa"/>
            <w:vAlign w:val="center"/>
          </w:tcPr>
          <w:p w:rsidR="000E13E9" w:rsidRPr="00447D99" w:rsidRDefault="00A5356F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1 749,0</w:t>
            </w:r>
          </w:p>
        </w:tc>
        <w:tc>
          <w:tcPr>
            <w:tcW w:w="1134" w:type="dxa"/>
          </w:tcPr>
          <w:p w:rsidR="000E13E9" w:rsidRPr="00447D99" w:rsidRDefault="00A5356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1 813,0</w:t>
            </w:r>
          </w:p>
        </w:tc>
        <w:tc>
          <w:tcPr>
            <w:tcW w:w="1134" w:type="dxa"/>
          </w:tcPr>
          <w:p w:rsidR="000E13E9" w:rsidRPr="00BA30C8" w:rsidRDefault="00A5356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1 813,0</w:t>
            </w:r>
          </w:p>
        </w:tc>
        <w:tc>
          <w:tcPr>
            <w:tcW w:w="1134" w:type="dxa"/>
          </w:tcPr>
          <w:p w:rsidR="000E13E9" w:rsidRPr="00BA30C8" w:rsidRDefault="00A5356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1 813,0</w:t>
            </w:r>
          </w:p>
        </w:tc>
        <w:tc>
          <w:tcPr>
            <w:tcW w:w="845" w:type="dxa"/>
          </w:tcPr>
          <w:p w:rsidR="000E13E9" w:rsidRPr="00BA30C8" w:rsidRDefault="0042562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</w:t>
            </w:r>
          </w:p>
        </w:tc>
        <w:tc>
          <w:tcPr>
            <w:tcW w:w="2104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Иные дотации</w:t>
            </w:r>
          </w:p>
        </w:tc>
        <w:tc>
          <w:tcPr>
            <w:tcW w:w="1134" w:type="dxa"/>
            <w:vAlign w:val="center"/>
          </w:tcPr>
          <w:p w:rsidR="000E13E9" w:rsidRPr="000E13E9" w:rsidRDefault="00D12B11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8 573,4</w:t>
            </w:r>
          </w:p>
        </w:tc>
        <w:tc>
          <w:tcPr>
            <w:tcW w:w="1134" w:type="dxa"/>
            <w:vAlign w:val="center"/>
          </w:tcPr>
          <w:p w:rsidR="000E13E9" w:rsidRPr="00447D99" w:rsidRDefault="00A5356F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8 573,4</w:t>
            </w:r>
          </w:p>
        </w:tc>
        <w:tc>
          <w:tcPr>
            <w:tcW w:w="1134" w:type="dxa"/>
          </w:tcPr>
          <w:p w:rsidR="000E13E9" w:rsidRPr="00447D99" w:rsidRDefault="00A5356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7 180,0</w:t>
            </w:r>
          </w:p>
        </w:tc>
        <w:tc>
          <w:tcPr>
            <w:tcW w:w="11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0E13E9" w:rsidRPr="00BA30C8" w:rsidRDefault="0042562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</w:tr>
      <w:tr w:rsidR="0012157C" w:rsidTr="00675384">
        <w:tc>
          <w:tcPr>
            <w:tcW w:w="726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2104" w:type="dxa"/>
          </w:tcPr>
          <w:p w:rsidR="000E13E9" w:rsidRPr="006D7072" w:rsidRDefault="002D66CA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134" w:type="dxa"/>
            <w:vAlign w:val="center"/>
          </w:tcPr>
          <w:p w:rsidR="000E13E9" w:rsidRPr="000E13E9" w:rsidRDefault="002D66CA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E13E9" w:rsidRPr="000E13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E13E9" w:rsidRPr="00447D9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D66CA" w:rsidRPr="00447D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3E9" w:rsidRPr="00447D99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3E9" w:rsidRPr="00BA30C8" w:rsidRDefault="007A7EC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6 695,3</w:t>
            </w:r>
          </w:p>
        </w:tc>
        <w:tc>
          <w:tcPr>
            <w:tcW w:w="1134" w:type="dxa"/>
          </w:tcPr>
          <w:p w:rsidR="000E13E9" w:rsidRPr="00BA30C8" w:rsidRDefault="007A7EC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14 009,7</w:t>
            </w:r>
          </w:p>
        </w:tc>
        <w:tc>
          <w:tcPr>
            <w:tcW w:w="845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57C" w:rsidTr="00675384">
        <w:tc>
          <w:tcPr>
            <w:tcW w:w="726" w:type="dxa"/>
          </w:tcPr>
          <w:p w:rsidR="000E13E9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расходов:</w:t>
            </w:r>
          </w:p>
        </w:tc>
        <w:tc>
          <w:tcPr>
            <w:tcW w:w="1134" w:type="dxa"/>
            <w:vAlign w:val="center"/>
          </w:tcPr>
          <w:p w:rsidR="000E13E9" w:rsidRPr="000E13E9" w:rsidRDefault="00D12B11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1 083 248,0</w:t>
            </w:r>
          </w:p>
        </w:tc>
        <w:tc>
          <w:tcPr>
            <w:tcW w:w="1134" w:type="dxa"/>
            <w:vAlign w:val="center"/>
          </w:tcPr>
          <w:p w:rsidR="000E13E9" w:rsidRPr="00447D99" w:rsidRDefault="00A5356F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1 126 798,0</w:t>
            </w:r>
          </w:p>
        </w:tc>
        <w:tc>
          <w:tcPr>
            <w:tcW w:w="1134" w:type="dxa"/>
          </w:tcPr>
          <w:p w:rsidR="000E13E9" w:rsidRPr="00447D99" w:rsidRDefault="00A5356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D99">
              <w:rPr>
                <w:rFonts w:ascii="Times New Roman" w:hAnsi="Times New Roman" w:cs="Times New Roman"/>
                <w:b/>
                <w:sz w:val="20"/>
                <w:szCs w:val="20"/>
              </w:rPr>
              <w:t>837 439,5</w:t>
            </w:r>
          </w:p>
        </w:tc>
        <w:tc>
          <w:tcPr>
            <w:tcW w:w="1134" w:type="dxa"/>
          </w:tcPr>
          <w:p w:rsidR="000E13E9" w:rsidRPr="002D66CA" w:rsidRDefault="00A5356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779 551,4</w:t>
            </w:r>
          </w:p>
        </w:tc>
        <w:tc>
          <w:tcPr>
            <w:tcW w:w="1134" w:type="dxa"/>
          </w:tcPr>
          <w:p w:rsidR="000E13E9" w:rsidRPr="002D66CA" w:rsidRDefault="00A5356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844 602,9</w:t>
            </w:r>
          </w:p>
        </w:tc>
        <w:tc>
          <w:tcPr>
            <w:tcW w:w="845" w:type="dxa"/>
          </w:tcPr>
          <w:p w:rsidR="000E13E9" w:rsidRPr="0012157C" w:rsidRDefault="0042562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74,3</w:t>
            </w:r>
          </w:p>
        </w:tc>
      </w:tr>
    </w:tbl>
    <w:p w:rsidR="00BA30C8" w:rsidRPr="00C031CC" w:rsidRDefault="00BA30C8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По сравнению с ожидаемым исполнением бюджета </w:t>
      </w:r>
      <w:r w:rsidR="00F254BB">
        <w:rPr>
          <w:rFonts w:ascii="Times New Roman" w:hAnsi="Times New Roman" w:cs="Times New Roman"/>
          <w:sz w:val="28"/>
          <w:szCs w:val="28"/>
        </w:rPr>
        <w:t xml:space="preserve">Почепского района по расходам в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="00F254BB">
        <w:rPr>
          <w:rFonts w:ascii="Times New Roman" w:hAnsi="Times New Roman" w:cs="Times New Roman"/>
          <w:sz w:val="28"/>
          <w:szCs w:val="28"/>
        </w:rPr>
        <w:t xml:space="preserve"> году проектом Решения о бюджете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="001745CF">
        <w:rPr>
          <w:rFonts w:ascii="Times New Roman" w:hAnsi="Times New Roman" w:cs="Times New Roman"/>
          <w:sz w:val="28"/>
          <w:szCs w:val="28"/>
        </w:rPr>
        <w:t xml:space="preserve">значительное </w:t>
      </w:r>
      <w:r w:rsidRPr="00C031CC">
        <w:rPr>
          <w:rFonts w:ascii="Times New Roman" w:hAnsi="Times New Roman" w:cs="Times New Roman"/>
          <w:sz w:val="28"/>
          <w:szCs w:val="28"/>
        </w:rPr>
        <w:t>увеличение</w:t>
      </w:r>
      <w:r w:rsidR="001745CF">
        <w:rPr>
          <w:rFonts w:ascii="Times New Roman" w:hAnsi="Times New Roman" w:cs="Times New Roman"/>
          <w:sz w:val="28"/>
          <w:szCs w:val="28"/>
        </w:rPr>
        <w:t xml:space="preserve"> (более 20,0 процентов)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бюджетных ассигнований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1745CF">
        <w:rPr>
          <w:rFonts w:ascii="Times New Roman" w:hAnsi="Times New Roman" w:cs="Times New Roman"/>
          <w:sz w:val="28"/>
          <w:szCs w:val="28"/>
        </w:rPr>
        <w:t>2</w:t>
      </w:r>
      <w:r w:rsidRPr="00C031CC">
        <w:rPr>
          <w:rFonts w:ascii="Times New Roman" w:hAnsi="Times New Roman" w:cs="Times New Roman"/>
          <w:sz w:val="28"/>
          <w:szCs w:val="28"/>
        </w:rPr>
        <w:t xml:space="preserve"> разделам классификации расходов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бюджетов, по </w:t>
      </w:r>
      <w:r w:rsidR="00CD15E8">
        <w:rPr>
          <w:rFonts w:ascii="Times New Roman" w:hAnsi="Times New Roman" w:cs="Times New Roman"/>
          <w:sz w:val="28"/>
          <w:szCs w:val="28"/>
        </w:rPr>
        <w:t>2</w:t>
      </w:r>
      <w:r w:rsidRPr="00C031CC">
        <w:rPr>
          <w:rFonts w:ascii="Times New Roman" w:hAnsi="Times New Roman" w:cs="Times New Roman"/>
          <w:sz w:val="28"/>
          <w:szCs w:val="28"/>
        </w:rPr>
        <w:t xml:space="preserve"> разделам - уменьшение.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lastRenderedPageBreak/>
        <w:t>Наиболее значительное увеличение бюджетных ассигнований по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расходам </w:t>
      </w:r>
      <w:r w:rsidR="00F254BB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предусмотрено по </w:t>
      </w:r>
      <w:r w:rsidR="00F254BB">
        <w:rPr>
          <w:rFonts w:ascii="Times New Roman" w:hAnsi="Times New Roman" w:cs="Times New Roman"/>
          <w:sz w:val="28"/>
          <w:szCs w:val="28"/>
        </w:rPr>
        <w:t xml:space="preserve">следующим разделам </w:t>
      </w:r>
      <w:r w:rsidRPr="00C031CC">
        <w:rPr>
          <w:rFonts w:ascii="Times New Roman" w:hAnsi="Times New Roman" w:cs="Times New Roman"/>
          <w:sz w:val="28"/>
          <w:szCs w:val="28"/>
        </w:rPr>
        <w:t>расход</w:t>
      </w:r>
      <w:r w:rsidR="00F254BB">
        <w:rPr>
          <w:rFonts w:ascii="Times New Roman" w:hAnsi="Times New Roman" w:cs="Times New Roman"/>
          <w:sz w:val="28"/>
          <w:szCs w:val="28"/>
        </w:rPr>
        <w:t xml:space="preserve">ов. </w:t>
      </w:r>
    </w:p>
    <w:p w:rsidR="008B7D4F" w:rsidRPr="00C031CC" w:rsidRDefault="00BD27A3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18">
        <w:rPr>
          <w:rFonts w:ascii="Times New Roman" w:hAnsi="Times New Roman" w:cs="Times New Roman"/>
          <w:b/>
          <w:sz w:val="28"/>
          <w:szCs w:val="28"/>
        </w:rPr>
        <w:t>Р</w:t>
      </w:r>
      <w:r w:rsidR="008B7D4F" w:rsidRPr="007B2818">
        <w:rPr>
          <w:rFonts w:ascii="Times New Roman" w:hAnsi="Times New Roman" w:cs="Times New Roman"/>
          <w:b/>
          <w:sz w:val="28"/>
          <w:szCs w:val="28"/>
        </w:rPr>
        <w:t>асход</w:t>
      </w:r>
      <w:r w:rsidRPr="007B2818">
        <w:rPr>
          <w:rFonts w:ascii="Times New Roman" w:hAnsi="Times New Roman" w:cs="Times New Roman"/>
          <w:b/>
          <w:sz w:val="28"/>
          <w:szCs w:val="28"/>
        </w:rPr>
        <w:t>ы</w:t>
      </w:r>
      <w:r w:rsidR="008B7D4F" w:rsidRPr="007B281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282D03">
        <w:rPr>
          <w:rFonts w:ascii="Times New Roman" w:hAnsi="Times New Roman" w:cs="Times New Roman"/>
          <w:b/>
          <w:sz w:val="28"/>
          <w:szCs w:val="28"/>
        </w:rPr>
        <w:t>ж</w:t>
      </w:r>
      <w:r w:rsidR="00282D03" w:rsidRPr="00E538B5">
        <w:rPr>
          <w:rFonts w:ascii="Times New Roman" w:hAnsi="Times New Roman" w:cs="Times New Roman"/>
          <w:b/>
          <w:sz w:val="28"/>
          <w:szCs w:val="28"/>
        </w:rPr>
        <w:t>илищно-коммунальное хозяйство</w:t>
      </w:r>
      <w:r w:rsidR="00282D03"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год увеличены на </w:t>
      </w:r>
      <w:r w:rsidR="00282D03">
        <w:rPr>
          <w:rFonts w:ascii="Times New Roman" w:hAnsi="Times New Roman" w:cs="Times New Roman"/>
          <w:sz w:val="28"/>
          <w:szCs w:val="28"/>
        </w:rPr>
        <w:t>29,6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При ожидаемом исполнении в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году в объёме </w:t>
      </w:r>
      <w:r w:rsidR="00282D03">
        <w:rPr>
          <w:rFonts w:ascii="Times New Roman" w:hAnsi="Times New Roman" w:cs="Times New Roman"/>
          <w:bCs/>
          <w:sz w:val="28"/>
          <w:szCs w:val="28"/>
        </w:rPr>
        <w:t>28 679,8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7D4F" w:rsidRPr="00BD27A3">
        <w:rPr>
          <w:rFonts w:ascii="Times New Roman" w:hAnsi="Times New Roman" w:cs="Times New Roman"/>
          <w:sz w:val="28"/>
          <w:szCs w:val="28"/>
        </w:rPr>
        <w:t>тыс</w:t>
      </w:r>
      <w:r w:rsidR="008B7D4F" w:rsidRPr="00C031CC">
        <w:rPr>
          <w:rFonts w:ascii="Times New Roman" w:hAnsi="Times New Roman" w:cs="Times New Roman"/>
          <w:sz w:val="28"/>
          <w:szCs w:val="28"/>
        </w:rPr>
        <w:t>. рублей на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год предусмотрено </w:t>
      </w:r>
      <w:r w:rsidR="00282D03">
        <w:rPr>
          <w:rFonts w:ascii="Times New Roman" w:hAnsi="Times New Roman" w:cs="Times New Roman"/>
          <w:sz w:val="28"/>
          <w:szCs w:val="28"/>
        </w:rPr>
        <w:t>31 177,2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2818" w:rsidRPr="00DA1592" w:rsidRDefault="008B7D4F" w:rsidP="007B2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Доля указанных расходов в общем объёме расходов бюджета </w:t>
      </w:r>
      <w:r w:rsidR="00BD27A3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282D03">
        <w:rPr>
          <w:rFonts w:ascii="Times New Roman" w:hAnsi="Times New Roman" w:cs="Times New Roman"/>
          <w:sz w:val="28"/>
          <w:szCs w:val="28"/>
        </w:rPr>
        <w:t>3,8</w:t>
      </w:r>
      <w:r w:rsidR="00BD27A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031CC">
        <w:rPr>
          <w:rFonts w:ascii="Times New Roman" w:hAnsi="Times New Roman" w:cs="Times New Roman"/>
          <w:sz w:val="28"/>
          <w:szCs w:val="28"/>
        </w:rPr>
        <w:t xml:space="preserve">, в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году (по ожидаемому исполнению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D27A3">
        <w:rPr>
          <w:rFonts w:ascii="Times New Roman" w:hAnsi="Times New Roman" w:cs="Times New Roman"/>
          <w:sz w:val="28"/>
          <w:szCs w:val="28"/>
        </w:rPr>
        <w:t>–</w:t>
      </w:r>
      <w:r w:rsidRPr="00C031CC">
        <w:rPr>
          <w:rFonts w:ascii="Times New Roman" w:hAnsi="Times New Roman" w:cs="Times New Roman"/>
          <w:sz w:val="28"/>
          <w:szCs w:val="28"/>
        </w:rPr>
        <w:t xml:space="preserve"> </w:t>
      </w:r>
      <w:r w:rsidR="00282D03">
        <w:rPr>
          <w:rFonts w:ascii="Times New Roman" w:hAnsi="Times New Roman" w:cs="Times New Roman"/>
          <w:sz w:val="28"/>
          <w:szCs w:val="28"/>
        </w:rPr>
        <w:t>2,6</w:t>
      </w:r>
      <w:r w:rsidR="00BD27A3">
        <w:rPr>
          <w:rFonts w:ascii="Times New Roman" w:hAnsi="Times New Roman" w:cs="Times New Roman"/>
          <w:sz w:val="28"/>
          <w:szCs w:val="28"/>
        </w:rPr>
        <w:t xml:space="preserve"> процента).</w:t>
      </w:r>
      <w:r w:rsidRPr="00C031CC">
        <w:rPr>
          <w:rFonts w:ascii="Times New Roman" w:hAnsi="Times New Roman" w:cs="Times New Roman"/>
          <w:sz w:val="28"/>
          <w:szCs w:val="28"/>
        </w:rPr>
        <w:t xml:space="preserve"> </w:t>
      </w:r>
      <w:r w:rsidR="007B2818" w:rsidRPr="00DA1592">
        <w:rPr>
          <w:rFonts w:ascii="Times New Roman" w:hAnsi="Times New Roman" w:cs="Times New Roman"/>
          <w:sz w:val="28"/>
          <w:szCs w:val="28"/>
        </w:rPr>
        <w:t xml:space="preserve">Рост расходов в обусловлен прогнозированием выплат </w:t>
      </w:r>
      <w:r w:rsidR="00DA1592">
        <w:rPr>
          <w:rFonts w:ascii="Times New Roman" w:hAnsi="Times New Roman" w:cs="Times New Roman"/>
          <w:sz w:val="28"/>
          <w:szCs w:val="28"/>
        </w:rPr>
        <w:t>на</w:t>
      </w:r>
      <w:r w:rsidR="00282D03">
        <w:rPr>
          <w:rFonts w:ascii="Times New Roman" w:hAnsi="Times New Roman" w:cs="Times New Roman"/>
          <w:sz w:val="28"/>
          <w:szCs w:val="28"/>
        </w:rPr>
        <w:t xml:space="preserve"> капитальные вложения в объекты муниципальной собственности в связи со строительством</w:t>
      </w:r>
      <w:r w:rsidR="00195A73">
        <w:rPr>
          <w:rFonts w:ascii="Times New Roman" w:hAnsi="Times New Roman" w:cs="Times New Roman"/>
          <w:sz w:val="28"/>
          <w:szCs w:val="28"/>
        </w:rPr>
        <w:t xml:space="preserve"> и реконструкцией объектов питьевого водоснабжения</w:t>
      </w:r>
      <w:r w:rsidR="00833D78">
        <w:rPr>
          <w:rFonts w:ascii="Times New Roman" w:hAnsi="Times New Roman" w:cs="Times New Roman"/>
          <w:sz w:val="28"/>
          <w:szCs w:val="28"/>
        </w:rPr>
        <w:t xml:space="preserve"> </w:t>
      </w:r>
      <w:r w:rsidR="00DA159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A1592" w:rsidRPr="00DA1592">
        <w:rPr>
          <w:rFonts w:ascii="Times New Roman" w:hAnsi="Times New Roman" w:cs="Times New Roman"/>
          <w:sz w:val="28"/>
          <w:szCs w:val="28"/>
        </w:rPr>
        <w:t>регионального проекта "Чистая вода.</w:t>
      </w:r>
    </w:p>
    <w:p w:rsidR="007B2818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В плановом периоде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BD27A3">
        <w:rPr>
          <w:rFonts w:ascii="Times New Roman" w:hAnsi="Times New Roman" w:cs="Times New Roman"/>
          <w:sz w:val="28"/>
          <w:szCs w:val="28"/>
        </w:rPr>
        <w:t>снижение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данных расходов, которые в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году составят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="00833D78">
        <w:rPr>
          <w:rFonts w:ascii="Times New Roman" w:hAnsi="Times New Roman" w:cs="Times New Roman"/>
          <w:sz w:val="28"/>
          <w:szCs w:val="28"/>
        </w:rPr>
        <w:t>1,2 процента</w:t>
      </w:r>
      <w:r w:rsidR="00BD27A3">
        <w:rPr>
          <w:rFonts w:ascii="Times New Roman" w:hAnsi="Times New Roman" w:cs="Times New Roman"/>
          <w:sz w:val="28"/>
          <w:szCs w:val="28"/>
        </w:rPr>
        <w:t xml:space="preserve"> общей суммы расходов бюджета. </w:t>
      </w:r>
    </w:p>
    <w:p w:rsidR="000D79FE" w:rsidRDefault="007B2818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Pr="004C053A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r w:rsidR="00BD7A93">
        <w:rPr>
          <w:rFonts w:ascii="Times New Roman" w:hAnsi="Times New Roman" w:cs="Times New Roman"/>
          <w:b/>
          <w:sz w:val="28"/>
          <w:szCs w:val="28"/>
        </w:rPr>
        <w:t>социальной политики</w:t>
      </w:r>
      <w:r w:rsidRPr="004C05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прогнозируется увеличение на </w:t>
      </w:r>
      <w:r w:rsidR="00BD7A93">
        <w:rPr>
          <w:rFonts w:ascii="Times New Roman" w:hAnsi="Times New Roman" w:cs="Times New Roman"/>
          <w:sz w:val="28"/>
          <w:szCs w:val="28"/>
        </w:rPr>
        <w:t>20,9</w:t>
      </w:r>
      <w:r>
        <w:rPr>
          <w:rFonts w:ascii="Times New Roman" w:hAnsi="Times New Roman" w:cs="Times New Roman"/>
          <w:sz w:val="28"/>
          <w:szCs w:val="28"/>
        </w:rPr>
        <w:t xml:space="preserve"> процента. </w:t>
      </w:r>
      <w:r w:rsidRPr="00C031CC">
        <w:rPr>
          <w:rFonts w:ascii="Times New Roman" w:hAnsi="Times New Roman" w:cs="Times New Roman"/>
          <w:sz w:val="28"/>
          <w:szCs w:val="28"/>
        </w:rPr>
        <w:t xml:space="preserve">При ожидаемом исполнении в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году в объёме </w:t>
      </w:r>
      <w:r w:rsidR="00BD7A93">
        <w:rPr>
          <w:rFonts w:ascii="Times New Roman" w:hAnsi="Times New Roman" w:cs="Times New Roman"/>
          <w:bCs/>
          <w:sz w:val="28"/>
          <w:szCs w:val="28"/>
        </w:rPr>
        <w:t>49 814,5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27A3">
        <w:rPr>
          <w:rFonts w:ascii="Times New Roman" w:hAnsi="Times New Roman" w:cs="Times New Roman"/>
          <w:sz w:val="28"/>
          <w:szCs w:val="28"/>
        </w:rPr>
        <w:t>тыс</w:t>
      </w:r>
      <w:r w:rsidRPr="00C031CC">
        <w:rPr>
          <w:rFonts w:ascii="Times New Roman" w:hAnsi="Times New Roman" w:cs="Times New Roman"/>
          <w:sz w:val="28"/>
          <w:szCs w:val="28"/>
        </w:rPr>
        <w:t>. рублей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предусмотрено </w:t>
      </w:r>
      <w:r w:rsidR="00BD7A93">
        <w:rPr>
          <w:rFonts w:ascii="Times New Roman" w:hAnsi="Times New Roman" w:cs="Times New Roman"/>
          <w:sz w:val="28"/>
          <w:szCs w:val="28"/>
        </w:rPr>
        <w:t>60 238,2</w:t>
      </w:r>
      <w:r w:rsidRPr="00C031CC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4C053A">
        <w:rPr>
          <w:rFonts w:ascii="Times New Roman" w:hAnsi="Times New Roman" w:cs="Times New Roman"/>
          <w:sz w:val="28"/>
          <w:szCs w:val="28"/>
        </w:rPr>
        <w:t xml:space="preserve"> Рост расходов обусловлен </w:t>
      </w:r>
      <w:r w:rsidR="00FF506A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0D79FE">
        <w:rPr>
          <w:rFonts w:ascii="Times New Roman" w:hAnsi="Times New Roman" w:cs="Times New Roman"/>
          <w:sz w:val="28"/>
          <w:szCs w:val="28"/>
        </w:rPr>
        <w:t>увеличения количества жилых помещен</w:t>
      </w:r>
      <w:r w:rsidR="00852A1C">
        <w:rPr>
          <w:rFonts w:ascii="Times New Roman" w:hAnsi="Times New Roman" w:cs="Times New Roman"/>
          <w:sz w:val="28"/>
          <w:szCs w:val="28"/>
        </w:rPr>
        <w:t>ий для детей-сирот и детей, о</w:t>
      </w:r>
      <w:r w:rsidR="000D79FE">
        <w:rPr>
          <w:rFonts w:ascii="Times New Roman" w:hAnsi="Times New Roman" w:cs="Times New Roman"/>
          <w:sz w:val="28"/>
          <w:szCs w:val="28"/>
        </w:rPr>
        <w:t>ставшихся без попечения родителей, приобретаемых в муниципальную собственность.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Наиболее значительное уменьшение бюджетных ассигнований по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расходам бюджета </w:t>
      </w:r>
      <w:r w:rsidR="00767B32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предусмотрено по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следующим разделам</w:t>
      </w:r>
      <w:r w:rsidR="00E71A6C">
        <w:rPr>
          <w:rFonts w:ascii="Times New Roman" w:hAnsi="Times New Roman" w:cs="Times New Roman"/>
          <w:sz w:val="28"/>
          <w:szCs w:val="28"/>
        </w:rPr>
        <w:t>.</w:t>
      </w:r>
    </w:p>
    <w:p w:rsidR="008B7D4F" w:rsidRDefault="00E71A6C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8B5">
        <w:rPr>
          <w:rFonts w:ascii="Times New Roman" w:hAnsi="Times New Roman" w:cs="Times New Roman"/>
          <w:b/>
          <w:sz w:val="28"/>
          <w:szCs w:val="28"/>
        </w:rPr>
        <w:t>«</w:t>
      </w:r>
      <w:r w:rsidR="000D79FE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E538B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на </w:t>
      </w:r>
      <w:r w:rsidR="000D79FE">
        <w:rPr>
          <w:rFonts w:ascii="Times New Roman" w:hAnsi="Times New Roman" w:cs="Times New Roman"/>
          <w:sz w:val="28"/>
          <w:szCs w:val="28"/>
        </w:rPr>
        <w:t>23,0</w:t>
      </w:r>
      <w:r>
        <w:rPr>
          <w:rFonts w:ascii="Times New Roman" w:hAnsi="Times New Roman" w:cs="Times New Roman"/>
          <w:sz w:val="28"/>
          <w:szCs w:val="28"/>
        </w:rPr>
        <w:t xml:space="preserve"> процента. При ожидаемом исполнении в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 в объеме </w:t>
      </w:r>
      <w:r w:rsidR="004315DC">
        <w:rPr>
          <w:rFonts w:ascii="Times New Roman" w:hAnsi="Times New Roman" w:cs="Times New Roman"/>
          <w:sz w:val="28"/>
          <w:szCs w:val="28"/>
        </w:rPr>
        <w:t>710 003,6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год предусмотрено </w:t>
      </w:r>
      <w:r w:rsidR="004315DC">
        <w:rPr>
          <w:rFonts w:ascii="Times New Roman" w:hAnsi="Times New Roman" w:cs="Times New Roman"/>
          <w:sz w:val="28"/>
          <w:szCs w:val="28"/>
        </w:rPr>
        <w:t>549 181,7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>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>Доля указанных расходов в общем объёме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Почепского района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B02CCA">
        <w:rPr>
          <w:rFonts w:ascii="Times New Roman" w:hAnsi="Times New Roman" w:cs="Times New Roman"/>
          <w:sz w:val="28"/>
          <w:szCs w:val="28"/>
        </w:rPr>
        <w:t>65,5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02CC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в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году (по ожидаемому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исполнению бюджета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61AC">
        <w:rPr>
          <w:rFonts w:ascii="Times New Roman" w:hAnsi="Times New Roman" w:cs="Times New Roman"/>
          <w:sz w:val="28"/>
          <w:szCs w:val="28"/>
        </w:rPr>
        <w:t>)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02CCA">
        <w:rPr>
          <w:rFonts w:ascii="Times New Roman" w:hAnsi="Times New Roman" w:cs="Times New Roman"/>
          <w:sz w:val="28"/>
          <w:szCs w:val="28"/>
        </w:rPr>
        <w:t>63,0</w:t>
      </w:r>
      <w:r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В плановом периоде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предусмотрено сокращение данных расходов, которые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году составят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CCA">
        <w:rPr>
          <w:rFonts w:ascii="Times New Roman" w:hAnsi="Times New Roman" w:cs="Times New Roman"/>
          <w:sz w:val="28"/>
          <w:szCs w:val="28"/>
        </w:rPr>
        <w:t>58,1</w:t>
      </w:r>
      <w:r>
        <w:rPr>
          <w:rFonts w:ascii="Times New Roman" w:hAnsi="Times New Roman" w:cs="Times New Roman"/>
          <w:sz w:val="28"/>
          <w:szCs w:val="28"/>
        </w:rPr>
        <w:t xml:space="preserve"> процента общей суммы расходов бюджета. </w:t>
      </w:r>
      <w:r w:rsidR="008B3843">
        <w:rPr>
          <w:rFonts w:ascii="Times New Roman" w:hAnsi="Times New Roman" w:cs="Times New Roman"/>
          <w:sz w:val="28"/>
          <w:szCs w:val="28"/>
        </w:rPr>
        <w:t xml:space="preserve"> Снижение к уровню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="008B3843">
        <w:rPr>
          <w:rFonts w:ascii="Times New Roman" w:hAnsi="Times New Roman" w:cs="Times New Roman"/>
          <w:sz w:val="28"/>
          <w:szCs w:val="28"/>
        </w:rPr>
        <w:t xml:space="preserve"> года произошло в связи с тем, что в </w:t>
      </w:r>
      <w:r w:rsidR="00CE4DB4">
        <w:rPr>
          <w:rFonts w:ascii="Times New Roman" w:hAnsi="Times New Roman" w:cs="Times New Roman"/>
          <w:sz w:val="28"/>
          <w:szCs w:val="28"/>
        </w:rPr>
        <w:t>202</w:t>
      </w:r>
      <w:r w:rsidR="00D50A6C">
        <w:rPr>
          <w:rFonts w:ascii="Times New Roman" w:hAnsi="Times New Roman" w:cs="Times New Roman"/>
          <w:sz w:val="28"/>
          <w:szCs w:val="28"/>
        </w:rPr>
        <w:t>0-2021</w:t>
      </w:r>
      <w:r w:rsidR="008B3843">
        <w:rPr>
          <w:rFonts w:ascii="Times New Roman" w:hAnsi="Times New Roman" w:cs="Times New Roman"/>
          <w:sz w:val="28"/>
          <w:szCs w:val="28"/>
        </w:rPr>
        <w:t xml:space="preserve"> год</w:t>
      </w:r>
      <w:r w:rsidR="00D50A6C">
        <w:rPr>
          <w:rFonts w:ascii="Times New Roman" w:hAnsi="Times New Roman" w:cs="Times New Roman"/>
          <w:sz w:val="28"/>
          <w:szCs w:val="28"/>
        </w:rPr>
        <w:t>ах</w:t>
      </w:r>
      <w:r w:rsidR="008B3843">
        <w:rPr>
          <w:rFonts w:ascii="Times New Roman" w:hAnsi="Times New Roman" w:cs="Times New Roman"/>
          <w:sz w:val="28"/>
          <w:szCs w:val="28"/>
        </w:rPr>
        <w:t xml:space="preserve"> были выделены </w:t>
      </w:r>
      <w:r w:rsidR="008B3843" w:rsidRPr="008B3843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D50A6C" w:rsidRPr="00D50A6C">
        <w:rPr>
          <w:rFonts w:ascii="Times New Roman" w:hAnsi="Times New Roman" w:cs="Times New Roman"/>
          <w:sz w:val="28"/>
          <w:szCs w:val="28"/>
        </w:rPr>
        <w:t>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регионального проекта "Содействие занятости женщин - создание условий дошкольного образования для детей в возрасте до трех лет" государственной программы "Развитие образования и науки Брянской области"</w:t>
      </w:r>
      <w:r w:rsidR="00D50A6C">
        <w:rPr>
          <w:rFonts w:ascii="Times New Roman" w:hAnsi="Times New Roman" w:cs="Times New Roman"/>
          <w:sz w:val="28"/>
          <w:szCs w:val="28"/>
        </w:rPr>
        <w:t xml:space="preserve"> (строительство объекта «Детский садик на 200 мест» со сроком окончания работ по муниципальному контракту в декабре 2021 года).</w:t>
      </w:r>
    </w:p>
    <w:p w:rsidR="001C2055" w:rsidRDefault="00445925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38B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</w:t>
      </w:r>
      <w:r w:rsidR="00852A1C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ра и спорт</w:t>
      </w:r>
      <w:r w:rsidRPr="00E538B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на 83,4 процента. При ожидаемом исполнении в 2021 году в объеме </w:t>
      </w:r>
      <w:r w:rsidR="001261AC">
        <w:rPr>
          <w:rFonts w:ascii="Times New Roman" w:hAnsi="Times New Roman" w:cs="Times New Roman"/>
          <w:sz w:val="28"/>
          <w:szCs w:val="28"/>
        </w:rPr>
        <w:t>173 126,8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C031C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предусмотрено </w:t>
      </w:r>
      <w:r w:rsidR="001261AC">
        <w:rPr>
          <w:rFonts w:ascii="Times New Roman" w:hAnsi="Times New Roman" w:cs="Times New Roman"/>
          <w:sz w:val="28"/>
          <w:szCs w:val="28"/>
        </w:rPr>
        <w:t>28 753,5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Доля указанных расходов в общем </w:t>
      </w:r>
      <w:r w:rsidRPr="00C031CC">
        <w:rPr>
          <w:rFonts w:ascii="Times New Roman" w:hAnsi="Times New Roman" w:cs="Times New Roman"/>
          <w:sz w:val="28"/>
          <w:szCs w:val="28"/>
        </w:rPr>
        <w:lastRenderedPageBreak/>
        <w:t>объёме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Почепского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1261AC">
        <w:rPr>
          <w:rFonts w:ascii="Times New Roman" w:hAnsi="Times New Roman" w:cs="Times New Roman"/>
          <w:sz w:val="28"/>
          <w:szCs w:val="28"/>
        </w:rPr>
        <w:t>3,4</w:t>
      </w:r>
      <w:r>
        <w:rPr>
          <w:rFonts w:ascii="Times New Roman" w:hAnsi="Times New Roman" w:cs="Times New Roman"/>
          <w:sz w:val="28"/>
          <w:szCs w:val="28"/>
        </w:rPr>
        <w:t xml:space="preserve"> процентов,</w:t>
      </w:r>
      <w:r w:rsidRPr="00C031C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году (по ожидаемому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исполнению бюджета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61AC">
        <w:rPr>
          <w:rFonts w:ascii="Times New Roman" w:hAnsi="Times New Roman" w:cs="Times New Roman"/>
          <w:sz w:val="28"/>
          <w:szCs w:val="28"/>
        </w:rPr>
        <w:t>)</w:t>
      </w:r>
      <w:r w:rsidRPr="00C03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261AC">
        <w:rPr>
          <w:rFonts w:ascii="Times New Roman" w:hAnsi="Times New Roman" w:cs="Times New Roman"/>
          <w:sz w:val="28"/>
          <w:szCs w:val="28"/>
        </w:rPr>
        <w:t>15,4</w:t>
      </w:r>
      <w:r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Pr="00C03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Снижение к уровню 2021 года произошло в связи с тем, что в 20</w:t>
      </w:r>
      <w:r w:rsidR="001261A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-2021 годах были выделены </w:t>
      </w:r>
      <w:r w:rsidRPr="008B3843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1C2055">
        <w:rPr>
          <w:rFonts w:ascii="Times New Roman" w:hAnsi="Times New Roman"/>
          <w:sz w:val="28"/>
          <w:szCs w:val="28"/>
        </w:rPr>
        <w:t>для строительства</w:t>
      </w:r>
      <w:r w:rsidR="001C2055" w:rsidRPr="00BA3AE7">
        <w:rPr>
          <w:rFonts w:ascii="Times New Roman" w:hAnsi="Times New Roman"/>
          <w:sz w:val="28"/>
          <w:szCs w:val="28"/>
        </w:rPr>
        <w:t xml:space="preserve"> объект</w:t>
      </w:r>
      <w:r w:rsidR="001C2055">
        <w:rPr>
          <w:rFonts w:ascii="Times New Roman" w:hAnsi="Times New Roman"/>
          <w:sz w:val="28"/>
          <w:szCs w:val="28"/>
        </w:rPr>
        <w:t>а</w:t>
      </w:r>
      <w:r w:rsidR="001C2055" w:rsidRPr="00BA3AE7">
        <w:rPr>
          <w:rFonts w:ascii="Times New Roman" w:hAnsi="Times New Roman"/>
          <w:sz w:val="28"/>
          <w:szCs w:val="28"/>
        </w:rPr>
        <w:t xml:space="preserve"> в рамках государственной программы "Развитие физической культуры и спорта Брянской области" (Дворец спорта г. Почеп Брянской области)</w:t>
      </w:r>
      <w:r w:rsidR="001C2055">
        <w:rPr>
          <w:rFonts w:ascii="Times New Roman" w:hAnsi="Times New Roman"/>
          <w:sz w:val="28"/>
          <w:szCs w:val="28"/>
        </w:rPr>
        <w:t xml:space="preserve"> </w:t>
      </w:r>
    </w:p>
    <w:p w:rsidR="00A4467D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6552B8">
        <w:rPr>
          <w:rFonts w:ascii="Times New Roman" w:hAnsi="Times New Roman" w:cs="Times New Roman"/>
          <w:sz w:val="28"/>
          <w:szCs w:val="28"/>
        </w:rPr>
        <w:t>6</w:t>
      </w:r>
      <w:r w:rsidR="00A4467D"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предлагается к утверждению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</w:t>
      </w:r>
      <w:r w:rsidR="00A4467D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A4467D"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годов по </w:t>
      </w:r>
      <w:r w:rsidR="00A4467D">
        <w:rPr>
          <w:rFonts w:ascii="Times New Roman" w:hAnsi="Times New Roman" w:cs="Times New Roman"/>
          <w:sz w:val="28"/>
          <w:szCs w:val="28"/>
        </w:rPr>
        <w:t>6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A4467D">
        <w:rPr>
          <w:rFonts w:ascii="Times New Roman" w:hAnsi="Times New Roman" w:cs="Times New Roman"/>
          <w:sz w:val="28"/>
          <w:szCs w:val="28"/>
        </w:rPr>
        <w:t>ым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распорядител</w:t>
      </w:r>
      <w:r w:rsidR="00A4467D">
        <w:rPr>
          <w:rFonts w:ascii="Times New Roman" w:hAnsi="Times New Roman" w:cs="Times New Roman"/>
          <w:sz w:val="28"/>
          <w:szCs w:val="28"/>
        </w:rPr>
        <w:t>ям</w:t>
      </w:r>
      <w:r w:rsidRPr="00C031CC">
        <w:rPr>
          <w:rFonts w:ascii="Times New Roman" w:hAnsi="Times New Roman" w:cs="Times New Roman"/>
          <w:sz w:val="28"/>
          <w:szCs w:val="28"/>
        </w:rPr>
        <w:t xml:space="preserve"> бюджетных средств (Приложение </w:t>
      </w:r>
      <w:r w:rsidR="006552B8">
        <w:rPr>
          <w:rFonts w:ascii="Times New Roman" w:hAnsi="Times New Roman" w:cs="Times New Roman"/>
          <w:sz w:val="28"/>
          <w:szCs w:val="28"/>
        </w:rPr>
        <w:t>3</w:t>
      </w:r>
      <w:r w:rsidR="00A4467D">
        <w:rPr>
          <w:rFonts w:ascii="Times New Roman" w:hAnsi="Times New Roman" w:cs="Times New Roman"/>
          <w:sz w:val="28"/>
          <w:szCs w:val="28"/>
        </w:rPr>
        <w:t>).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По результатам анализа распределения бюджетных ассигнований по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ведомственной структуре расходов установлено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следующее.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Ведомственная</w:t>
      </w:r>
      <w:r w:rsidR="00A4467D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структура расходов бюджета </w:t>
      </w:r>
      <w:r w:rsidR="00A4467D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>-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годы</w:t>
      </w:r>
      <w:r w:rsidR="00A4467D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сформирована по главным распорядителям бюджетных средств,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разделам, подразделам и целевым статьям, предусматривающим привязку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бюджетных ассигнований к </w:t>
      </w:r>
      <w:r w:rsidR="00A4467D">
        <w:rPr>
          <w:rFonts w:ascii="Times New Roman" w:hAnsi="Times New Roman" w:cs="Times New Roman"/>
          <w:sz w:val="28"/>
          <w:szCs w:val="28"/>
        </w:rPr>
        <w:t>муниципальным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программам, подпрограмм</w:t>
      </w:r>
      <w:r w:rsidR="00A4467D">
        <w:rPr>
          <w:rFonts w:ascii="Times New Roman" w:hAnsi="Times New Roman" w:cs="Times New Roman"/>
          <w:sz w:val="28"/>
          <w:szCs w:val="28"/>
        </w:rPr>
        <w:t>ам</w:t>
      </w:r>
      <w:r w:rsidRPr="00C031CC">
        <w:rPr>
          <w:rFonts w:ascii="Times New Roman" w:hAnsi="Times New Roman" w:cs="Times New Roman"/>
          <w:sz w:val="28"/>
          <w:szCs w:val="28"/>
        </w:rPr>
        <w:t>,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основным мероприятиям </w:t>
      </w:r>
      <w:r w:rsidR="00A4467D">
        <w:rPr>
          <w:rFonts w:ascii="Times New Roman" w:hAnsi="Times New Roman" w:cs="Times New Roman"/>
          <w:sz w:val="28"/>
          <w:szCs w:val="28"/>
        </w:rPr>
        <w:t>муниципальных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 и непрограммным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направлениям деятельности, группам и подгруппам видов расходов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классификации расходов бюджетов, в целом на</w:t>
      </w:r>
      <w:r w:rsidR="00A4467D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основании Приказа № </w:t>
      </w:r>
      <w:r w:rsidR="00860104">
        <w:rPr>
          <w:rFonts w:ascii="Times New Roman" w:hAnsi="Times New Roman" w:cs="Times New Roman"/>
          <w:sz w:val="28"/>
          <w:szCs w:val="28"/>
        </w:rPr>
        <w:t>85</w:t>
      </w:r>
      <w:r w:rsidRPr="00C031CC">
        <w:rPr>
          <w:rFonts w:ascii="Times New Roman" w:hAnsi="Times New Roman" w:cs="Times New Roman"/>
          <w:sz w:val="28"/>
          <w:szCs w:val="28"/>
        </w:rPr>
        <w:t>н.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Сопоставление объёма расходов </w:t>
      </w:r>
      <w:r w:rsidR="00A4467D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031CC">
        <w:rPr>
          <w:rFonts w:ascii="Times New Roman" w:hAnsi="Times New Roman" w:cs="Times New Roman"/>
          <w:sz w:val="28"/>
          <w:szCs w:val="28"/>
        </w:rPr>
        <w:t>бюджета по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субъектам бюджетного планирования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годов с объёмами расходов, предусмотренными </w:t>
      </w:r>
      <w:r w:rsidR="00A4467D">
        <w:rPr>
          <w:rFonts w:ascii="Times New Roman" w:hAnsi="Times New Roman" w:cs="Times New Roman"/>
          <w:sz w:val="28"/>
          <w:szCs w:val="28"/>
        </w:rPr>
        <w:t>решением о бюджете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на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(</w:t>
      </w:r>
      <w:r w:rsidR="00A4467D">
        <w:rPr>
          <w:rFonts w:ascii="Times New Roman" w:hAnsi="Times New Roman" w:cs="Times New Roman"/>
          <w:sz w:val="28"/>
          <w:szCs w:val="28"/>
        </w:rPr>
        <w:t>с изменениями</w:t>
      </w:r>
      <w:r w:rsidRPr="00C031CC">
        <w:rPr>
          <w:rFonts w:ascii="Times New Roman" w:hAnsi="Times New Roman" w:cs="Times New Roman"/>
          <w:sz w:val="28"/>
          <w:szCs w:val="28"/>
        </w:rPr>
        <w:t>),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показало следующее.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561F18">
        <w:rPr>
          <w:rFonts w:ascii="Times New Roman" w:hAnsi="Times New Roman" w:cs="Times New Roman"/>
          <w:sz w:val="28"/>
          <w:szCs w:val="28"/>
        </w:rPr>
        <w:t>4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главным распорядителям бюджетных средств предусмотрено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="00FE5843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Pr="00C031CC">
        <w:rPr>
          <w:rFonts w:ascii="Times New Roman" w:hAnsi="Times New Roman" w:cs="Times New Roman"/>
          <w:sz w:val="28"/>
          <w:szCs w:val="28"/>
        </w:rPr>
        <w:t>объёма бюджетных ассигнований</w:t>
      </w:r>
      <w:r w:rsidR="00FE5843">
        <w:rPr>
          <w:rFonts w:ascii="Times New Roman" w:hAnsi="Times New Roman" w:cs="Times New Roman"/>
          <w:sz w:val="28"/>
          <w:szCs w:val="28"/>
        </w:rPr>
        <w:t xml:space="preserve"> (отделу образования администрации Почепского района</w:t>
      </w:r>
      <w:r w:rsidR="00614D31">
        <w:rPr>
          <w:rFonts w:ascii="Times New Roman" w:hAnsi="Times New Roman" w:cs="Times New Roman"/>
          <w:sz w:val="28"/>
          <w:szCs w:val="28"/>
        </w:rPr>
        <w:t xml:space="preserve"> на </w:t>
      </w:r>
      <w:r w:rsidR="00561F18">
        <w:rPr>
          <w:rFonts w:ascii="Times New Roman" w:hAnsi="Times New Roman" w:cs="Times New Roman"/>
          <w:sz w:val="28"/>
          <w:szCs w:val="28"/>
        </w:rPr>
        <w:t>6,4</w:t>
      </w:r>
      <w:r w:rsidR="00614D3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FE5843">
        <w:rPr>
          <w:rFonts w:ascii="Times New Roman" w:hAnsi="Times New Roman" w:cs="Times New Roman"/>
          <w:sz w:val="28"/>
          <w:szCs w:val="28"/>
        </w:rPr>
        <w:t>, администрации Почепского района</w:t>
      </w:r>
      <w:r w:rsidR="004A3F6F">
        <w:rPr>
          <w:rFonts w:ascii="Times New Roman" w:hAnsi="Times New Roman" w:cs="Times New Roman"/>
          <w:sz w:val="28"/>
          <w:szCs w:val="28"/>
        </w:rPr>
        <w:t xml:space="preserve"> на </w:t>
      </w:r>
      <w:r w:rsidR="00561F18">
        <w:rPr>
          <w:rFonts w:ascii="Times New Roman" w:hAnsi="Times New Roman" w:cs="Times New Roman"/>
          <w:sz w:val="28"/>
          <w:szCs w:val="28"/>
        </w:rPr>
        <w:t xml:space="preserve">62,5 </w:t>
      </w:r>
      <w:r w:rsidR="004A3F6F">
        <w:rPr>
          <w:rFonts w:ascii="Times New Roman" w:hAnsi="Times New Roman" w:cs="Times New Roman"/>
          <w:sz w:val="28"/>
          <w:szCs w:val="28"/>
        </w:rPr>
        <w:t>процентов</w:t>
      </w:r>
      <w:r w:rsidR="00561F18">
        <w:rPr>
          <w:rFonts w:ascii="Times New Roman" w:hAnsi="Times New Roman" w:cs="Times New Roman"/>
          <w:sz w:val="28"/>
          <w:szCs w:val="28"/>
        </w:rPr>
        <w:t>, Почепскому районному Совету народных депутатов на 4,3 процента, Контрольно-счетной палате Почепского района</w:t>
      </w:r>
      <w:r w:rsidR="002F4958">
        <w:rPr>
          <w:rFonts w:ascii="Times New Roman" w:hAnsi="Times New Roman" w:cs="Times New Roman"/>
          <w:sz w:val="28"/>
          <w:szCs w:val="28"/>
        </w:rPr>
        <w:t xml:space="preserve">  на 2,8 процента</w:t>
      </w:r>
      <w:r w:rsidR="00FE5843">
        <w:rPr>
          <w:rFonts w:ascii="Times New Roman" w:hAnsi="Times New Roman" w:cs="Times New Roman"/>
          <w:sz w:val="28"/>
          <w:szCs w:val="28"/>
        </w:rPr>
        <w:t>)</w:t>
      </w:r>
      <w:r w:rsidRPr="00C031CC">
        <w:rPr>
          <w:rFonts w:ascii="Times New Roman" w:hAnsi="Times New Roman" w:cs="Times New Roman"/>
          <w:sz w:val="28"/>
          <w:szCs w:val="28"/>
        </w:rPr>
        <w:t xml:space="preserve">, по </w:t>
      </w:r>
      <w:r w:rsidR="00FE5843">
        <w:rPr>
          <w:rFonts w:ascii="Times New Roman" w:hAnsi="Times New Roman" w:cs="Times New Roman"/>
          <w:sz w:val="28"/>
          <w:szCs w:val="28"/>
        </w:rPr>
        <w:t>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FE5843">
        <w:rPr>
          <w:rFonts w:ascii="Times New Roman" w:hAnsi="Times New Roman" w:cs="Times New Roman"/>
          <w:sz w:val="28"/>
          <w:szCs w:val="28"/>
        </w:rPr>
        <w:t>ым</w:t>
      </w:r>
      <w:r w:rsidRPr="00C031CC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FE5843">
        <w:rPr>
          <w:rFonts w:ascii="Times New Roman" w:hAnsi="Times New Roman" w:cs="Times New Roman"/>
          <w:sz w:val="28"/>
          <w:szCs w:val="28"/>
        </w:rPr>
        <w:t>ям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бюджетных средств бюджетные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ассигнования предусмотрены </w:t>
      </w:r>
      <w:r w:rsidR="009E4AC5">
        <w:rPr>
          <w:rFonts w:ascii="Times New Roman" w:hAnsi="Times New Roman" w:cs="Times New Roman"/>
          <w:sz w:val="28"/>
          <w:szCs w:val="28"/>
        </w:rPr>
        <w:t>в увеличенном</w:t>
      </w:r>
      <w:r w:rsidR="00FE5843">
        <w:rPr>
          <w:rFonts w:ascii="Times New Roman" w:hAnsi="Times New Roman" w:cs="Times New Roman"/>
          <w:sz w:val="28"/>
          <w:szCs w:val="28"/>
        </w:rPr>
        <w:t xml:space="preserve"> объёме (</w:t>
      </w:r>
      <w:r w:rsidR="009E4AC5">
        <w:rPr>
          <w:rFonts w:ascii="Times New Roman" w:hAnsi="Times New Roman" w:cs="Times New Roman"/>
          <w:sz w:val="28"/>
          <w:szCs w:val="28"/>
        </w:rPr>
        <w:t>Финансовое управление администрации Почепского района, Отдел культуры, молодежной политики и спорта).</w:t>
      </w:r>
    </w:p>
    <w:p w:rsidR="0015653E" w:rsidRPr="00C031CC" w:rsidRDefault="0015653E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61185" w:rsidRPr="00161185" w:rsidRDefault="009757D2" w:rsidP="00AD3D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5.1 </w:t>
      </w:r>
      <w:r w:rsidR="00945C52">
        <w:rPr>
          <w:rFonts w:ascii="Times New Roman" w:hAnsi="Times New Roman" w:cs="Times New Roman"/>
          <w:b/>
          <w:bCs/>
          <w:sz w:val="28"/>
          <w:szCs w:val="28"/>
        </w:rPr>
        <w:t>Муниципальные</w:t>
      </w:r>
      <w:r w:rsidR="00161185" w:rsidRPr="0016118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и непрограммные направления</w:t>
      </w:r>
      <w:r w:rsidR="00945C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1185" w:rsidRPr="00161185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="00945C5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479A" w:rsidRDefault="006A479A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подходов к формированию объемов и структуры расходов проекта бюджета на 2022 год и на плановый период 2023 и 2024 годов остается сохранение программного принципа их формирования.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A6C48">
        <w:rPr>
          <w:rFonts w:ascii="Times New Roman" w:hAnsi="Times New Roman" w:cs="Times New Roman"/>
          <w:sz w:val="28"/>
          <w:szCs w:val="28"/>
        </w:rPr>
        <w:t>7</w:t>
      </w:r>
      <w:r w:rsidR="00F90064"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предлагается к утверждению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</w:t>
      </w:r>
      <w:r w:rsidR="00F90064">
        <w:rPr>
          <w:rFonts w:ascii="Times New Roman" w:hAnsi="Times New Roman" w:cs="Times New Roman"/>
          <w:sz w:val="28"/>
          <w:szCs w:val="28"/>
        </w:rPr>
        <w:t>муниципальным программа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деятельности), группам и подгруппам видов расходов классификации расходов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90064">
        <w:rPr>
          <w:rFonts w:ascii="Times New Roman" w:hAnsi="Times New Roman" w:cs="Times New Roman"/>
          <w:sz w:val="28"/>
          <w:szCs w:val="28"/>
        </w:rPr>
        <w:t xml:space="preserve">Почепского района (Приложение </w:t>
      </w:r>
      <w:r w:rsidR="00BA6C48">
        <w:rPr>
          <w:rFonts w:ascii="Times New Roman" w:hAnsi="Times New Roman" w:cs="Times New Roman"/>
          <w:sz w:val="28"/>
          <w:szCs w:val="28"/>
        </w:rPr>
        <w:t>4</w:t>
      </w:r>
      <w:r w:rsidR="00F90064">
        <w:rPr>
          <w:rFonts w:ascii="Times New Roman" w:hAnsi="Times New Roman" w:cs="Times New Roman"/>
          <w:sz w:val="28"/>
          <w:szCs w:val="28"/>
        </w:rPr>
        <w:t>)</w:t>
      </w:r>
      <w:r w:rsidRPr="00161185">
        <w:rPr>
          <w:rFonts w:ascii="Times New Roman" w:hAnsi="Times New Roman" w:cs="Times New Roman"/>
          <w:sz w:val="28"/>
          <w:szCs w:val="28"/>
        </w:rPr>
        <w:t>: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7B041A">
        <w:rPr>
          <w:rFonts w:ascii="Times New Roman" w:hAnsi="Times New Roman" w:cs="Times New Roman"/>
          <w:sz w:val="28"/>
          <w:szCs w:val="28"/>
        </w:rPr>
        <w:t>7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F90064">
        <w:rPr>
          <w:rFonts w:ascii="Times New Roman" w:hAnsi="Times New Roman" w:cs="Times New Roman"/>
          <w:sz w:val="28"/>
          <w:szCs w:val="28"/>
        </w:rPr>
        <w:t>муниципальным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программам (</w:t>
      </w:r>
      <w:r w:rsidR="00F90064">
        <w:rPr>
          <w:rFonts w:ascii="Times New Roman" w:hAnsi="Times New Roman" w:cs="Times New Roman"/>
          <w:sz w:val="28"/>
          <w:szCs w:val="28"/>
        </w:rPr>
        <w:t>99,</w:t>
      </w:r>
      <w:r w:rsidR="007B041A">
        <w:rPr>
          <w:rFonts w:ascii="Times New Roman" w:hAnsi="Times New Roman" w:cs="Times New Roman"/>
          <w:sz w:val="28"/>
          <w:szCs w:val="28"/>
        </w:rPr>
        <w:t>8</w:t>
      </w:r>
      <w:r w:rsidR="00F90064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общего объёма расходов</w:t>
      </w:r>
      <w:r w:rsidR="00F90064">
        <w:rPr>
          <w:rFonts w:ascii="Times New Roman" w:hAnsi="Times New Roman" w:cs="Times New Roman"/>
          <w:sz w:val="28"/>
          <w:szCs w:val="28"/>
        </w:rPr>
        <w:t xml:space="preserve">) </w:t>
      </w:r>
      <w:r w:rsidRPr="00161185">
        <w:rPr>
          <w:rFonts w:ascii="Times New Roman" w:hAnsi="Times New Roman" w:cs="Times New Roman"/>
          <w:sz w:val="28"/>
          <w:szCs w:val="28"/>
        </w:rPr>
        <w:t>и непрограммным расходам (</w:t>
      </w:r>
      <w:r w:rsidR="00F90064">
        <w:rPr>
          <w:rFonts w:ascii="Times New Roman" w:hAnsi="Times New Roman" w:cs="Times New Roman"/>
          <w:sz w:val="28"/>
          <w:szCs w:val="28"/>
        </w:rPr>
        <w:t>0,</w:t>
      </w:r>
      <w:r w:rsidR="007B041A">
        <w:rPr>
          <w:rFonts w:ascii="Times New Roman" w:hAnsi="Times New Roman" w:cs="Times New Roman"/>
          <w:sz w:val="28"/>
          <w:szCs w:val="28"/>
        </w:rPr>
        <w:t>2</w:t>
      </w:r>
      <w:r w:rsidR="00F90064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общего объёма расходов);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- по </w:t>
      </w:r>
      <w:r w:rsidR="00BC2CBE">
        <w:rPr>
          <w:rFonts w:ascii="Times New Roman" w:hAnsi="Times New Roman" w:cs="Times New Roman"/>
          <w:sz w:val="28"/>
          <w:szCs w:val="28"/>
        </w:rPr>
        <w:t>6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BC2CBE">
        <w:rPr>
          <w:rFonts w:ascii="Times New Roman" w:hAnsi="Times New Roman" w:cs="Times New Roman"/>
          <w:sz w:val="28"/>
          <w:szCs w:val="28"/>
        </w:rPr>
        <w:t>муниципальным программам</w:t>
      </w:r>
      <w:r w:rsidRPr="00161185">
        <w:rPr>
          <w:rFonts w:ascii="Times New Roman" w:hAnsi="Times New Roman" w:cs="Times New Roman"/>
          <w:sz w:val="28"/>
          <w:szCs w:val="28"/>
        </w:rPr>
        <w:t xml:space="preserve"> (в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2CBE">
        <w:rPr>
          <w:rFonts w:ascii="Times New Roman" w:hAnsi="Times New Roman" w:cs="Times New Roman"/>
          <w:sz w:val="28"/>
          <w:szCs w:val="28"/>
        </w:rPr>
        <w:t>–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="007B041A">
        <w:rPr>
          <w:rFonts w:ascii="Times New Roman" w:hAnsi="Times New Roman" w:cs="Times New Roman"/>
          <w:sz w:val="28"/>
          <w:szCs w:val="28"/>
        </w:rPr>
        <w:t>99,7</w:t>
      </w:r>
      <w:r w:rsidR="00BC2CB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общего объёма расходов (без учёта условно утверждённых расходов), в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2CBE">
        <w:rPr>
          <w:rFonts w:ascii="Times New Roman" w:hAnsi="Times New Roman" w:cs="Times New Roman"/>
          <w:sz w:val="28"/>
          <w:szCs w:val="28"/>
        </w:rPr>
        <w:t>–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BC2CBE">
        <w:rPr>
          <w:rFonts w:ascii="Times New Roman" w:hAnsi="Times New Roman" w:cs="Times New Roman"/>
          <w:sz w:val="28"/>
          <w:szCs w:val="28"/>
        </w:rPr>
        <w:t>99,</w:t>
      </w:r>
      <w:r w:rsidR="007B041A">
        <w:rPr>
          <w:rFonts w:ascii="Times New Roman" w:hAnsi="Times New Roman" w:cs="Times New Roman"/>
          <w:sz w:val="28"/>
          <w:szCs w:val="28"/>
        </w:rPr>
        <w:t>6</w:t>
      </w:r>
      <w:r w:rsidR="00BC2CB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161185">
        <w:rPr>
          <w:rFonts w:ascii="Times New Roman" w:hAnsi="Times New Roman" w:cs="Times New Roman"/>
          <w:sz w:val="28"/>
          <w:szCs w:val="28"/>
        </w:rPr>
        <w:t xml:space="preserve">), непрограммным расходам (в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2CBE">
        <w:rPr>
          <w:rFonts w:ascii="Times New Roman" w:hAnsi="Times New Roman" w:cs="Times New Roman"/>
          <w:sz w:val="28"/>
          <w:szCs w:val="28"/>
        </w:rPr>
        <w:t>–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BC2CBE">
        <w:rPr>
          <w:rFonts w:ascii="Times New Roman" w:hAnsi="Times New Roman" w:cs="Times New Roman"/>
          <w:sz w:val="28"/>
          <w:szCs w:val="28"/>
        </w:rPr>
        <w:t>0,</w:t>
      </w:r>
      <w:r w:rsidR="007B041A">
        <w:rPr>
          <w:rFonts w:ascii="Times New Roman" w:hAnsi="Times New Roman" w:cs="Times New Roman"/>
          <w:sz w:val="28"/>
          <w:szCs w:val="28"/>
        </w:rPr>
        <w:t>3</w:t>
      </w:r>
      <w:r w:rsidR="00BC2CBE">
        <w:rPr>
          <w:rFonts w:ascii="Times New Roman" w:hAnsi="Times New Roman" w:cs="Times New Roman"/>
          <w:sz w:val="28"/>
          <w:szCs w:val="28"/>
        </w:rPr>
        <w:t xml:space="preserve"> процента,</w:t>
      </w:r>
      <w:r w:rsidRPr="00161185">
        <w:rPr>
          <w:rFonts w:ascii="Times New Roman" w:hAnsi="Times New Roman" w:cs="Times New Roman"/>
          <w:sz w:val="28"/>
          <w:szCs w:val="28"/>
        </w:rPr>
        <w:t xml:space="preserve"> в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2CBE">
        <w:rPr>
          <w:rFonts w:ascii="Times New Roman" w:hAnsi="Times New Roman" w:cs="Times New Roman"/>
          <w:sz w:val="28"/>
          <w:szCs w:val="28"/>
        </w:rPr>
        <w:t>–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BC2CBE">
        <w:rPr>
          <w:rFonts w:ascii="Times New Roman" w:hAnsi="Times New Roman" w:cs="Times New Roman"/>
          <w:sz w:val="28"/>
          <w:szCs w:val="28"/>
        </w:rPr>
        <w:t>0,</w:t>
      </w:r>
      <w:r w:rsidR="007B041A">
        <w:rPr>
          <w:rFonts w:ascii="Times New Roman" w:hAnsi="Times New Roman" w:cs="Times New Roman"/>
          <w:sz w:val="28"/>
          <w:szCs w:val="28"/>
        </w:rPr>
        <w:t>4</w:t>
      </w:r>
      <w:r w:rsidR="00BC2CBE">
        <w:rPr>
          <w:rFonts w:ascii="Times New Roman" w:hAnsi="Times New Roman" w:cs="Times New Roman"/>
          <w:sz w:val="28"/>
          <w:szCs w:val="28"/>
        </w:rPr>
        <w:t xml:space="preserve"> процента).</w:t>
      </w:r>
    </w:p>
    <w:p w:rsidR="001714E6" w:rsidRDefault="00493388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объем программных расходов в</w:t>
      </w:r>
      <w:r w:rsidR="00292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году запланирован на финансовое обеспечение реализации муниципальн</w:t>
      </w:r>
      <w:r w:rsidR="0029233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программ «Развитие образования Почепского муниципального района» (64,5 процентов), «Реализация полномочий органа местного самоуправления Почепского района» (</w:t>
      </w:r>
      <w:r w:rsidR="004171DD">
        <w:rPr>
          <w:rFonts w:ascii="Times New Roman" w:hAnsi="Times New Roman" w:cs="Times New Roman"/>
          <w:sz w:val="28"/>
          <w:szCs w:val="28"/>
        </w:rPr>
        <w:t>16,4 процентов).</w:t>
      </w:r>
    </w:p>
    <w:p w:rsidR="00292332" w:rsidRPr="000212D7" w:rsidRDefault="00292332" w:rsidP="00292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D7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0212D7">
        <w:rPr>
          <w:rFonts w:ascii="Times New Roman" w:hAnsi="Times New Roman" w:cs="Times New Roman"/>
          <w:sz w:val="28"/>
          <w:szCs w:val="28"/>
        </w:rPr>
        <w:t xml:space="preserve"> годом увеличение наблюдается по следующим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0212D7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0212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2332" w:rsidRPr="000212D7" w:rsidRDefault="00292332" w:rsidP="00292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4C50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Почепского района» </w:t>
      </w:r>
      <w:r w:rsidRPr="000212D7">
        <w:rPr>
          <w:rFonts w:ascii="Times New Roman" w:hAnsi="Times New Roman" w:cs="Times New Roman"/>
          <w:sz w:val="28"/>
          <w:szCs w:val="28"/>
        </w:rPr>
        <w:t xml:space="preserve">рост доли на </w:t>
      </w:r>
      <w:r>
        <w:rPr>
          <w:rFonts w:ascii="Times New Roman" w:hAnsi="Times New Roman" w:cs="Times New Roman"/>
          <w:sz w:val="28"/>
          <w:szCs w:val="28"/>
        </w:rPr>
        <w:t>1,6</w:t>
      </w:r>
      <w:r w:rsidRPr="000212D7">
        <w:rPr>
          <w:rFonts w:ascii="Times New Roman" w:hAnsi="Times New Roman" w:cs="Times New Roman"/>
          <w:sz w:val="28"/>
          <w:szCs w:val="28"/>
        </w:rPr>
        <w:t xml:space="preserve"> процентных пункта (с </w:t>
      </w:r>
      <w:r>
        <w:rPr>
          <w:rFonts w:ascii="Times New Roman" w:hAnsi="Times New Roman" w:cs="Times New Roman"/>
          <w:sz w:val="28"/>
          <w:szCs w:val="28"/>
        </w:rPr>
        <w:t>4,4 процента</w:t>
      </w:r>
      <w:r w:rsidRPr="000212D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0212D7">
        <w:rPr>
          <w:rFonts w:ascii="Times New Roman" w:hAnsi="Times New Roman" w:cs="Times New Roman"/>
          <w:sz w:val="28"/>
          <w:szCs w:val="28"/>
        </w:rPr>
        <w:t xml:space="preserve"> году до </w:t>
      </w:r>
      <w:r>
        <w:rPr>
          <w:rFonts w:ascii="Times New Roman" w:hAnsi="Times New Roman" w:cs="Times New Roman"/>
          <w:sz w:val="28"/>
          <w:szCs w:val="28"/>
        </w:rPr>
        <w:t>6,0 процентов</w:t>
      </w:r>
      <w:r w:rsidRPr="000212D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0212D7">
        <w:rPr>
          <w:rFonts w:ascii="Times New Roman" w:hAnsi="Times New Roman" w:cs="Times New Roman"/>
          <w:sz w:val="28"/>
          <w:szCs w:val="28"/>
        </w:rPr>
        <w:t xml:space="preserve"> году);</w:t>
      </w:r>
    </w:p>
    <w:p w:rsidR="00292332" w:rsidRPr="000212D7" w:rsidRDefault="00292332" w:rsidP="00292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50">
        <w:rPr>
          <w:rFonts w:ascii="Times New Roman" w:hAnsi="Times New Roman" w:cs="Times New Roman"/>
          <w:sz w:val="28"/>
          <w:szCs w:val="28"/>
        </w:rPr>
        <w:t xml:space="preserve">«Развитие образования </w:t>
      </w:r>
      <w:r>
        <w:rPr>
          <w:rFonts w:ascii="Times New Roman" w:hAnsi="Times New Roman" w:cs="Times New Roman"/>
          <w:sz w:val="28"/>
          <w:szCs w:val="28"/>
        </w:rPr>
        <w:t>Почепского района»</w:t>
      </w:r>
      <w:r w:rsidRPr="000212D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6,3</w:t>
      </w:r>
      <w:r w:rsidRPr="000212D7">
        <w:rPr>
          <w:rFonts w:ascii="Times New Roman" w:hAnsi="Times New Roman" w:cs="Times New Roman"/>
          <w:sz w:val="28"/>
          <w:szCs w:val="28"/>
        </w:rPr>
        <w:t xml:space="preserve"> процентных пункта (с </w:t>
      </w:r>
      <w:r>
        <w:rPr>
          <w:rFonts w:ascii="Times New Roman" w:hAnsi="Times New Roman" w:cs="Times New Roman"/>
          <w:sz w:val="28"/>
          <w:szCs w:val="28"/>
        </w:rPr>
        <w:t>65,3 процентов</w:t>
      </w:r>
      <w:r w:rsidRPr="000212D7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71,6 процентов).</w:t>
      </w:r>
    </w:p>
    <w:p w:rsidR="00292332" w:rsidRDefault="00292332" w:rsidP="00292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Доли расходов остальных муниципальных программ в общих расходах первоначального бюджета на 2022 год снижаются.</w:t>
      </w:r>
    </w:p>
    <w:p w:rsidR="00CA4925" w:rsidRPr="00CA4925" w:rsidRDefault="00CA4925" w:rsidP="00292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925">
        <w:rPr>
          <w:rFonts w:ascii="Times New Roman" w:hAnsi="Times New Roman" w:cs="Times New Roman"/>
          <w:b/>
          <w:i/>
          <w:sz w:val="28"/>
          <w:szCs w:val="28"/>
        </w:rPr>
        <w:t>Одним из основных направлений бюджетной поли</w:t>
      </w:r>
      <w:r w:rsidR="00B9282A">
        <w:rPr>
          <w:rFonts w:ascii="Times New Roman" w:hAnsi="Times New Roman" w:cs="Times New Roman"/>
          <w:b/>
          <w:i/>
          <w:sz w:val="28"/>
          <w:szCs w:val="28"/>
        </w:rPr>
        <w:t>ти</w:t>
      </w:r>
      <w:r w:rsidRPr="00CA4925">
        <w:rPr>
          <w:rFonts w:ascii="Times New Roman" w:hAnsi="Times New Roman" w:cs="Times New Roman"/>
          <w:b/>
          <w:i/>
          <w:sz w:val="28"/>
          <w:szCs w:val="28"/>
        </w:rPr>
        <w:t>ки Почепского района на 2022 год и на плановый период 2023 и 2024 годов указано повышение качества разработки муниципальных программ, увязка финансового обеспечения с плановыми значениями целевых показателей.</w:t>
      </w:r>
    </w:p>
    <w:p w:rsid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Анализ формирования проекта </w:t>
      </w:r>
      <w:r w:rsidR="00BC2CBE">
        <w:rPr>
          <w:rFonts w:ascii="Times New Roman" w:hAnsi="Times New Roman" w:cs="Times New Roman"/>
          <w:sz w:val="28"/>
          <w:szCs w:val="28"/>
        </w:rPr>
        <w:t>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 в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программном формате осуществлён исходя из пояснительной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записки, а также проектов паспортов </w:t>
      </w:r>
      <w:r w:rsidR="00D46DED">
        <w:rPr>
          <w:rFonts w:ascii="Times New Roman" w:hAnsi="Times New Roman" w:cs="Times New Roman"/>
          <w:sz w:val="28"/>
          <w:szCs w:val="28"/>
        </w:rPr>
        <w:t>муниципальных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D46DED">
        <w:rPr>
          <w:rFonts w:ascii="Times New Roman" w:hAnsi="Times New Roman" w:cs="Times New Roman"/>
          <w:sz w:val="28"/>
          <w:szCs w:val="28"/>
        </w:rPr>
        <w:t>Почепского района,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иных документов и материалов, представленных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="006F461E">
        <w:rPr>
          <w:rFonts w:ascii="Times New Roman" w:hAnsi="Times New Roman" w:cs="Times New Roman"/>
          <w:sz w:val="28"/>
          <w:szCs w:val="28"/>
        </w:rPr>
        <w:t>проектом Решения о бюдж</w:t>
      </w:r>
      <w:r w:rsidR="0099382B">
        <w:rPr>
          <w:rFonts w:ascii="Times New Roman" w:hAnsi="Times New Roman" w:cs="Times New Roman"/>
          <w:sz w:val="28"/>
          <w:szCs w:val="28"/>
        </w:rPr>
        <w:t>е</w:t>
      </w:r>
      <w:r w:rsidR="006F461E">
        <w:rPr>
          <w:rFonts w:ascii="Times New Roman" w:hAnsi="Times New Roman" w:cs="Times New Roman"/>
          <w:sz w:val="28"/>
          <w:szCs w:val="28"/>
        </w:rPr>
        <w:t>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 действующих на момент проведения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D46DED">
        <w:rPr>
          <w:rFonts w:ascii="Times New Roman" w:hAnsi="Times New Roman" w:cs="Times New Roman"/>
          <w:sz w:val="28"/>
          <w:szCs w:val="28"/>
        </w:rPr>
        <w:t>муниципальных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D46DED"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99382B">
        <w:rPr>
          <w:rFonts w:ascii="Times New Roman" w:hAnsi="Times New Roman" w:cs="Times New Roman"/>
          <w:sz w:val="28"/>
          <w:szCs w:val="28"/>
        </w:rPr>
        <w:t>,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 показал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следующее.</w:t>
      </w:r>
    </w:p>
    <w:p w:rsidR="00423F79" w:rsidRPr="0065795C" w:rsidRDefault="00423F79" w:rsidP="00423F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15 Порядка</w:t>
      </w:r>
      <w:r w:rsidRPr="0065795C">
        <w:rPr>
          <w:rFonts w:ascii="Times New Roman" w:hAnsi="Times New Roman"/>
          <w:sz w:val="28"/>
          <w:szCs w:val="28"/>
        </w:rPr>
        <w:t xml:space="preserve"> </w:t>
      </w:r>
      <w:r w:rsidRPr="00912D6F">
        <w:rPr>
          <w:rFonts w:ascii="Times New Roman" w:hAnsi="Times New Roman"/>
          <w:bCs/>
          <w:sz w:val="28"/>
          <w:szCs w:val="28"/>
        </w:rPr>
        <w:t>разработки, реализации и оценки эффективности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12D6F">
        <w:rPr>
          <w:rFonts w:ascii="Times New Roman" w:hAnsi="Times New Roman"/>
          <w:sz w:val="28"/>
          <w:szCs w:val="28"/>
        </w:rPr>
        <w:t>муниципальных и ведомственных целевых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2D6F">
        <w:rPr>
          <w:rFonts w:ascii="Times New Roman" w:hAnsi="Times New Roman"/>
          <w:sz w:val="28"/>
          <w:szCs w:val="28"/>
        </w:rPr>
        <w:t>Почепского района</w:t>
      </w:r>
      <w:r>
        <w:rPr>
          <w:rFonts w:ascii="Times New Roman" w:hAnsi="Times New Roman"/>
          <w:sz w:val="28"/>
          <w:szCs w:val="28"/>
        </w:rPr>
        <w:t>, утвержденным постановлением администрации Почепского района от 18.10.2017 № 814 (далее – Порядок разработки программ) р</w:t>
      </w:r>
      <w:r w:rsidRPr="0065795C">
        <w:rPr>
          <w:rFonts w:ascii="Times New Roman" w:hAnsi="Times New Roman"/>
          <w:sz w:val="28"/>
          <w:szCs w:val="28"/>
        </w:rPr>
        <w:t xml:space="preserve">азработка </w:t>
      </w:r>
      <w:r>
        <w:rPr>
          <w:rFonts w:ascii="Times New Roman" w:hAnsi="Times New Roman"/>
          <w:sz w:val="28"/>
          <w:szCs w:val="28"/>
        </w:rPr>
        <w:t>муниципальн</w:t>
      </w:r>
      <w:r w:rsidRPr="0065795C">
        <w:rPr>
          <w:rFonts w:ascii="Times New Roman" w:hAnsi="Times New Roman"/>
          <w:sz w:val="28"/>
          <w:szCs w:val="28"/>
        </w:rPr>
        <w:t xml:space="preserve">ых программ осуществляется на основании перечня </w:t>
      </w:r>
      <w:r>
        <w:rPr>
          <w:rFonts w:ascii="Times New Roman" w:hAnsi="Times New Roman"/>
          <w:sz w:val="28"/>
          <w:szCs w:val="28"/>
        </w:rPr>
        <w:t>муниципаль</w:t>
      </w:r>
      <w:r w:rsidRPr="0065795C">
        <w:rPr>
          <w:rFonts w:ascii="Times New Roman" w:hAnsi="Times New Roman"/>
          <w:sz w:val="28"/>
          <w:szCs w:val="28"/>
        </w:rPr>
        <w:t>ных программ, утверждаемого постановлением</w:t>
      </w:r>
      <w:r>
        <w:rPr>
          <w:rFonts w:ascii="Times New Roman" w:hAnsi="Times New Roman"/>
          <w:sz w:val="28"/>
          <w:szCs w:val="28"/>
        </w:rPr>
        <w:t xml:space="preserve"> администрации Почепского района</w:t>
      </w:r>
      <w:r w:rsidRPr="0065795C">
        <w:rPr>
          <w:rFonts w:ascii="Times New Roman" w:hAnsi="Times New Roman"/>
          <w:sz w:val="28"/>
          <w:szCs w:val="28"/>
        </w:rPr>
        <w:t>.</w:t>
      </w:r>
    </w:p>
    <w:p w:rsidR="00423F79" w:rsidRDefault="000C13F8" w:rsidP="008B4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пояснительной записк</w:t>
      </w:r>
      <w:r w:rsidR="00423F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B44F1" w:rsidRPr="008B44F1">
        <w:rPr>
          <w:rFonts w:ascii="Times New Roman" w:hAnsi="Times New Roman" w:cs="Times New Roman"/>
          <w:sz w:val="28"/>
          <w:szCs w:val="28"/>
        </w:rPr>
        <w:t>асходы бюджета Почепского района на 2022 год и на плановый период 2023 и 2024 годов сформированы в</w:t>
      </w:r>
      <w:r w:rsidR="008B44F1">
        <w:rPr>
          <w:rFonts w:ascii="Times New Roman" w:hAnsi="Times New Roman" w:cs="Times New Roman"/>
          <w:sz w:val="28"/>
          <w:szCs w:val="28"/>
        </w:rPr>
        <w:t xml:space="preserve"> </w:t>
      </w:r>
      <w:r w:rsidR="008B44F1" w:rsidRPr="008B44F1">
        <w:rPr>
          <w:rFonts w:ascii="Times New Roman" w:hAnsi="Times New Roman" w:cs="Times New Roman"/>
          <w:sz w:val="28"/>
          <w:szCs w:val="28"/>
        </w:rPr>
        <w:t>рамках</w:t>
      </w:r>
      <w:r w:rsidR="000F6BBB">
        <w:rPr>
          <w:rFonts w:ascii="Times New Roman" w:hAnsi="Times New Roman" w:cs="Times New Roman"/>
          <w:sz w:val="28"/>
          <w:szCs w:val="28"/>
        </w:rPr>
        <w:t xml:space="preserve">, </w:t>
      </w:r>
      <w:r w:rsidR="008B44F1" w:rsidRPr="008B44F1">
        <w:rPr>
          <w:rFonts w:ascii="Times New Roman" w:hAnsi="Times New Roman" w:cs="Times New Roman"/>
          <w:sz w:val="28"/>
          <w:szCs w:val="28"/>
        </w:rPr>
        <w:t>действующих на момент формирования проекта бюджета муниципальных программ Почепского района</w:t>
      </w:r>
      <w:r w:rsidR="000F6BBB">
        <w:rPr>
          <w:rFonts w:ascii="Times New Roman" w:hAnsi="Times New Roman" w:cs="Times New Roman"/>
          <w:sz w:val="28"/>
          <w:szCs w:val="28"/>
        </w:rPr>
        <w:t>,</w:t>
      </w:r>
      <w:r w:rsidR="007F0649">
        <w:rPr>
          <w:rFonts w:ascii="Times New Roman" w:hAnsi="Times New Roman" w:cs="Times New Roman"/>
          <w:sz w:val="28"/>
          <w:szCs w:val="28"/>
        </w:rPr>
        <w:t xml:space="preserve"> на основании перечня </w:t>
      </w:r>
      <w:r w:rsidR="008B44F1" w:rsidRPr="008B44F1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8B44F1">
        <w:rPr>
          <w:rFonts w:ascii="Times New Roman" w:hAnsi="Times New Roman" w:cs="Times New Roman"/>
          <w:sz w:val="28"/>
          <w:szCs w:val="28"/>
        </w:rPr>
        <w:t xml:space="preserve">, </w:t>
      </w:r>
      <w:r w:rsidR="008B44F1" w:rsidRPr="008B44F1">
        <w:rPr>
          <w:rFonts w:ascii="Times New Roman" w:hAnsi="Times New Roman" w:cs="Times New Roman"/>
          <w:sz w:val="28"/>
          <w:szCs w:val="28"/>
        </w:rPr>
        <w:t xml:space="preserve">подлежащих разработке и реализации органами местного </w:t>
      </w:r>
      <w:r w:rsidR="008B44F1" w:rsidRPr="008B44F1">
        <w:rPr>
          <w:rFonts w:ascii="Times New Roman" w:hAnsi="Times New Roman" w:cs="Times New Roman"/>
          <w:sz w:val="28"/>
          <w:szCs w:val="28"/>
        </w:rPr>
        <w:lastRenderedPageBreak/>
        <w:t>самоуправления Почепского района в 2021 и последующих годах</w:t>
      </w:r>
      <w:r w:rsidR="008B44F1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Почепского района от 16.12.2020 №</w:t>
      </w:r>
      <w:r w:rsidR="00423F79">
        <w:rPr>
          <w:rFonts w:ascii="Times New Roman" w:hAnsi="Times New Roman" w:cs="Times New Roman"/>
          <w:sz w:val="28"/>
          <w:szCs w:val="28"/>
        </w:rPr>
        <w:t xml:space="preserve"> </w:t>
      </w:r>
      <w:r w:rsidR="007F0649">
        <w:rPr>
          <w:rFonts w:ascii="Times New Roman" w:hAnsi="Times New Roman" w:cs="Times New Roman"/>
          <w:sz w:val="28"/>
          <w:szCs w:val="28"/>
        </w:rPr>
        <w:t>106.</w:t>
      </w:r>
      <w:r w:rsidR="002B7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CE3" w:rsidRDefault="002B70D4" w:rsidP="00965C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CE3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423F79" w:rsidRPr="00965CE3">
        <w:rPr>
          <w:rFonts w:ascii="Times New Roman" w:hAnsi="Times New Roman" w:cs="Times New Roman"/>
          <w:sz w:val="28"/>
          <w:szCs w:val="28"/>
        </w:rPr>
        <w:t xml:space="preserve">в </w:t>
      </w:r>
      <w:r w:rsidRPr="00965CE3">
        <w:rPr>
          <w:rFonts w:ascii="Times New Roman" w:hAnsi="Times New Roman" w:cs="Times New Roman"/>
          <w:sz w:val="28"/>
          <w:szCs w:val="28"/>
        </w:rPr>
        <w:t>указанн</w:t>
      </w:r>
      <w:r w:rsidR="00423F79" w:rsidRPr="00965CE3">
        <w:rPr>
          <w:rFonts w:ascii="Times New Roman" w:hAnsi="Times New Roman" w:cs="Times New Roman"/>
          <w:sz w:val="28"/>
          <w:szCs w:val="28"/>
        </w:rPr>
        <w:t>ом</w:t>
      </w:r>
      <w:r w:rsidRPr="00965CE3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423F79" w:rsidRPr="00965CE3">
        <w:rPr>
          <w:rFonts w:ascii="Times New Roman" w:hAnsi="Times New Roman" w:cs="Times New Roman"/>
          <w:sz w:val="28"/>
          <w:szCs w:val="28"/>
        </w:rPr>
        <w:t>е</w:t>
      </w:r>
      <w:r w:rsidRPr="00965CE3">
        <w:rPr>
          <w:rFonts w:ascii="Times New Roman" w:hAnsi="Times New Roman" w:cs="Times New Roman"/>
          <w:sz w:val="28"/>
          <w:szCs w:val="28"/>
        </w:rPr>
        <w:t xml:space="preserve"> содержит</w:t>
      </w:r>
      <w:r w:rsidR="00423F79" w:rsidRPr="00965CE3">
        <w:rPr>
          <w:rFonts w:ascii="Times New Roman" w:hAnsi="Times New Roman" w:cs="Times New Roman"/>
          <w:sz w:val="28"/>
          <w:szCs w:val="28"/>
        </w:rPr>
        <w:t xml:space="preserve">ся три муниципальные </w:t>
      </w:r>
      <w:r w:rsidRPr="00965CE3">
        <w:rPr>
          <w:rFonts w:ascii="Times New Roman" w:hAnsi="Times New Roman" w:cs="Times New Roman"/>
          <w:sz w:val="28"/>
          <w:szCs w:val="28"/>
        </w:rPr>
        <w:t xml:space="preserve">программы, не </w:t>
      </w:r>
      <w:r w:rsidR="00965CE3" w:rsidRPr="00965CE3">
        <w:rPr>
          <w:rFonts w:ascii="Times New Roman" w:hAnsi="Times New Roman" w:cs="Times New Roman"/>
          <w:sz w:val="28"/>
          <w:szCs w:val="28"/>
        </w:rPr>
        <w:t>предлагаемые к утверждению в проекте бюджета («</w:t>
      </w:r>
      <w:r w:rsidR="00965CE3" w:rsidRPr="00965CE3">
        <w:rPr>
          <w:rFonts w:ascii="Times New Roman" w:hAnsi="Times New Roman" w:cs="Times New Roman"/>
          <w:bCs/>
          <w:sz w:val="28"/>
          <w:szCs w:val="28"/>
        </w:rPr>
        <w:t>Доступная среда для инвалидов Почепского района», «Поддержка местных инициатив граждан Почепского района», «Противодействие коррупции в Почепском районе»).</w:t>
      </w:r>
      <w:r w:rsidR="00965C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5CE3" w:rsidRPr="00965CE3" w:rsidRDefault="00965CE3" w:rsidP="00965C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CE3">
        <w:rPr>
          <w:rFonts w:ascii="Times New Roman" w:hAnsi="Times New Roman" w:cs="Times New Roman"/>
          <w:b/>
          <w:bCs/>
          <w:i/>
          <w:sz w:val="28"/>
          <w:szCs w:val="28"/>
        </w:rPr>
        <w:t>Таким образом, проект бюджета на 2022 год и на плановый период 2023-2024 год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ов</w:t>
      </w:r>
      <w:r w:rsidRPr="00965CE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сформирован не в соответствии с действующим перечнем муниципальных программ Почепского района.</w:t>
      </w:r>
    </w:p>
    <w:p w:rsidR="00114B8F" w:rsidRPr="008B44F1" w:rsidRDefault="00114B8F" w:rsidP="008B4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бюджетных ассигнований на финансовое обесп</w:t>
      </w:r>
      <w:r w:rsidR="000F6BB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чение реализации муниципальных программ Почепского района предлагается к утверждению по соответствующей каждой муниципальной программе целевой статье расходов, что соответствует </w:t>
      </w:r>
      <w:r w:rsidRPr="00114B8F">
        <w:rPr>
          <w:rFonts w:ascii="Times New Roman" w:hAnsi="Times New Roman" w:cs="Times New Roman"/>
          <w:sz w:val="28"/>
          <w:szCs w:val="28"/>
        </w:rPr>
        <w:t>пункту 2 статьи 179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4B8F" w:rsidRDefault="00114B8F" w:rsidP="0011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>По результатам анализа соответствия объёмов бюджетных 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предусмотренных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>в проекте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, показателям проектов паспортов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61185">
        <w:rPr>
          <w:rFonts w:ascii="Times New Roman" w:hAnsi="Times New Roman" w:cs="Times New Roman"/>
          <w:sz w:val="28"/>
          <w:szCs w:val="28"/>
        </w:rPr>
        <w:t>программ, установлено, что объёмы финансирования,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проектом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соответствуют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объём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61185">
        <w:rPr>
          <w:rFonts w:ascii="Times New Roman" w:hAnsi="Times New Roman" w:cs="Times New Roman"/>
          <w:sz w:val="28"/>
          <w:szCs w:val="28"/>
        </w:rPr>
        <w:t>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проектами паспортов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318" w:rsidRDefault="00637318" w:rsidP="0011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Паспортами муниципальных программ финансирование программных мероприятий планируется за счет средств бюджета Почепского района, средств областного бюджета и внебюджетных источников.</w:t>
      </w:r>
    </w:p>
    <w:p w:rsidR="00AE7F4A" w:rsidRDefault="00AF02CD" w:rsidP="0011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</w:t>
      </w:r>
      <w:r w:rsidR="00AE7F4A">
        <w:rPr>
          <w:rFonts w:ascii="Times New Roman" w:hAnsi="Times New Roman" w:cs="Times New Roman"/>
          <w:sz w:val="28"/>
          <w:szCs w:val="28"/>
        </w:rPr>
        <w:t xml:space="preserve"> внебюджетных источников планируется ресурсное обеспечение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AE7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E7F4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«Реализация полномочий органов местного самоуправления Почепского района». Финансовое обеспечение пяти муниципальных программ предусмотрено исключительно за сче</w:t>
      </w:r>
      <w:r w:rsidR="000F6BB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бюджетных источников. </w:t>
      </w:r>
    </w:p>
    <w:p w:rsidR="00925153" w:rsidRDefault="00925153" w:rsidP="0011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представленных одновременно с проектом паспортов муниципальных программ </w:t>
      </w:r>
      <w:r w:rsidR="00C40C95">
        <w:rPr>
          <w:rFonts w:ascii="Times New Roman" w:hAnsi="Times New Roman" w:cs="Times New Roman"/>
          <w:sz w:val="28"/>
          <w:szCs w:val="28"/>
        </w:rPr>
        <w:t>выявил следующие недостатки.</w:t>
      </w:r>
    </w:p>
    <w:p w:rsidR="00D178C0" w:rsidRDefault="00D178C0" w:rsidP="0011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153" w:rsidRPr="000674EE" w:rsidRDefault="00925153" w:rsidP="00D178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4EE">
        <w:rPr>
          <w:rFonts w:ascii="Times New Roman" w:hAnsi="Times New Roman" w:cs="Times New Roman"/>
          <w:b/>
          <w:sz w:val="28"/>
          <w:szCs w:val="28"/>
        </w:rPr>
        <w:t>Муниципальная программа «Управление муниципальными финансами Почепского района»</w:t>
      </w:r>
      <w:r w:rsidR="00D178C0" w:rsidRPr="000674EE">
        <w:rPr>
          <w:rFonts w:ascii="Times New Roman" w:hAnsi="Times New Roman" w:cs="Times New Roman"/>
          <w:b/>
          <w:sz w:val="28"/>
          <w:szCs w:val="28"/>
        </w:rPr>
        <w:t>.</w:t>
      </w:r>
    </w:p>
    <w:p w:rsidR="00197891" w:rsidRDefault="007F22DF" w:rsidP="007F22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DF">
        <w:rPr>
          <w:rFonts w:ascii="Times New Roman" w:hAnsi="Times New Roman" w:cs="Times New Roman"/>
          <w:sz w:val="28"/>
          <w:szCs w:val="28"/>
        </w:rPr>
        <w:t>Установлено несоответствие наименований ответственных исполнителей, соисполнителей муниципальной программы в соответствии с утвержденным перечнем муниципальных программ.</w:t>
      </w:r>
    </w:p>
    <w:p w:rsidR="007F22DF" w:rsidRDefault="007F22DF" w:rsidP="007F22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требований Порядка разработки программ отсутствуют паспорта двух подпрограмм.</w:t>
      </w:r>
    </w:p>
    <w:p w:rsidR="00C40C95" w:rsidRDefault="00C40C95" w:rsidP="00C40C9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0C95" w:rsidRPr="000674EE" w:rsidRDefault="00C40C95" w:rsidP="00C40C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4EE">
        <w:rPr>
          <w:rFonts w:ascii="Times New Roman" w:hAnsi="Times New Roman" w:cs="Times New Roman"/>
          <w:b/>
          <w:sz w:val="28"/>
          <w:szCs w:val="28"/>
        </w:rPr>
        <w:t>Муниципальная программа «Реализация полномочий органа местного самоуправления Почепского района».</w:t>
      </w:r>
    </w:p>
    <w:p w:rsidR="00C40C95" w:rsidRPr="00A748DE" w:rsidRDefault="00A748DE" w:rsidP="00375433">
      <w:pPr>
        <w:pStyle w:val="1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A748DE">
        <w:rPr>
          <w:b w:val="0"/>
          <w:sz w:val="28"/>
          <w:szCs w:val="28"/>
        </w:rPr>
        <w:lastRenderedPageBreak/>
        <w:t>Разработчиком не учтены изменения действующего федерального законодательства</w:t>
      </w:r>
      <w:r>
        <w:rPr>
          <w:b w:val="0"/>
          <w:sz w:val="28"/>
          <w:szCs w:val="28"/>
        </w:rPr>
        <w:t xml:space="preserve">. </w:t>
      </w:r>
      <w:r w:rsidRPr="00A748DE">
        <w:rPr>
          <w:b w:val="0"/>
          <w:sz w:val="28"/>
          <w:szCs w:val="28"/>
        </w:rPr>
        <w:t>Так, р</w:t>
      </w:r>
      <w:r w:rsidR="00C40C95" w:rsidRPr="00A748DE">
        <w:rPr>
          <w:b w:val="0"/>
          <w:sz w:val="28"/>
          <w:szCs w:val="28"/>
        </w:rPr>
        <w:t>аздел 1 «Общая характеристика текущего состояния деятельности органа местного самоуправления Почепского района</w:t>
      </w:r>
      <w:r w:rsidRPr="00A748DE">
        <w:rPr>
          <w:b w:val="0"/>
          <w:sz w:val="28"/>
          <w:szCs w:val="28"/>
        </w:rPr>
        <w:t xml:space="preserve">» содержит ссылку на </w:t>
      </w:r>
      <w:r>
        <w:rPr>
          <w:b w:val="0"/>
          <w:sz w:val="28"/>
          <w:szCs w:val="28"/>
        </w:rPr>
        <w:t>Ф</w:t>
      </w:r>
      <w:r w:rsidRPr="00A748DE">
        <w:rPr>
          <w:b w:val="0"/>
          <w:sz w:val="28"/>
          <w:szCs w:val="28"/>
        </w:rPr>
        <w:t xml:space="preserve">едеральный закон </w:t>
      </w:r>
      <w:r w:rsidRPr="00A748DE">
        <w:rPr>
          <w:b w:val="0"/>
          <w:color w:val="000000"/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 от 26.12.2008 N 294-ФЗ,</w:t>
      </w:r>
      <w:r w:rsidRPr="00A748DE">
        <w:rPr>
          <w:b w:val="0"/>
          <w:sz w:val="28"/>
          <w:szCs w:val="28"/>
        </w:rPr>
        <w:t xml:space="preserve"> не применяемы</w:t>
      </w:r>
      <w:r>
        <w:rPr>
          <w:b w:val="0"/>
          <w:sz w:val="28"/>
          <w:szCs w:val="28"/>
        </w:rPr>
        <w:t xml:space="preserve">й </w:t>
      </w:r>
      <w:r w:rsidRPr="00A748DE">
        <w:rPr>
          <w:b w:val="0"/>
          <w:sz w:val="28"/>
          <w:szCs w:val="28"/>
        </w:rPr>
        <w:t>в плановом периоде к видам контроля, осуществляемых органом местного самоуправления</w:t>
      </w:r>
      <w:r>
        <w:rPr>
          <w:b w:val="0"/>
          <w:sz w:val="28"/>
          <w:szCs w:val="28"/>
        </w:rPr>
        <w:t>.</w:t>
      </w:r>
      <w:r w:rsidR="00292A85">
        <w:rPr>
          <w:b w:val="0"/>
          <w:sz w:val="28"/>
          <w:szCs w:val="28"/>
        </w:rPr>
        <w:t xml:space="preserve"> При этом в разделе 5 «Основные меры правового регулирования, направленные на достижение целей и задач</w:t>
      </w:r>
      <w:r w:rsidR="00B46552">
        <w:rPr>
          <w:b w:val="0"/>
          <w:sz w:val="28"/>
          <w:szCs w:val="28"/>
        </w:rPr>
        <w:t xml:space="preserve"> муниципальной программы, указано, что в рамках реализации муниципальной программы принятие новых нормативных актов, внесение изменений в действующие нормативные акты не планируется.</w:t>
      </w:r>
    </w:p>
    <w:p w:rsidR="00C40C95" w:rsidRPr="007F22DF" w:rsidRDefault="00C40C95" w:rsidP="0037543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3220C" w:rsidRDefault="0033220C" w:rsidP="003322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4EE"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образования Почепского района».</w:t>
      </w:r>
    </w:p>
    <w:p w:rsidR="000674EE" w:rsidRDefault="000674EE" w:rsidP="000674E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Pr="000674EE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7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указаны этапы и сроки реализации с 2022 по 2024 годы. Вместе с тем, объемы бюджетных ассигнований на реализацию программы </w:t>
      </w:r>
      <w:r w:rsidR="00B06468">
        <w:rPr>
          <w:rFonts w:ascii="Times New Roman" w:hAnsi="Times New Roman" w:cs="Times New Roman"/>
          <w:sz w:val="28"/>
          <w:szCs w:val="28"/>
        </w:rPr>
        <w:t>предус</w:t>
      </w:r>
      <w:r w:rsidR="000F6BBB">
        <w:rPr>
          <w:rFonts w:ascii="Times New Roman" w:hAnsi="Times New Roman" w:cs="Times New Roman"/>
          <w:sz w:val="28"/>
          <w:szCs w:val="28"/>
        </w:rPr>
        <w:t>м</w:t>
      </w:r>
      <w:r w:rsidR="00B06468">
        <w:rPr>
          <w:rFonts w:ascii="Times New Roman" w:hAnsi="Times New Roman" w:cs="Times New Roman"/>
          <w:sz w:val="28"/>
          <w:szCs w:val="28"/>
        </w:rPr>
        <w:t>отрены в период с 2019 по 2024 годы.</w:t>
      </w:r>
    </w:p>
    <w:p w:rsidR="00B06468" w:rsidRPr="00A748DE" w:rsidRDefault="00B06468" w:rsidP="00B06468">
      <w:pPr>
        <w:pStyle w:val="1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разделе 5 «Основные меры правового регулирования, направленные на достижение целей и задач муниципальной программы, отсутствует перечень нормативных актов.</w:t>
      </w:r>
    </w:p>
    <w:p w:rsidR="00B06468" w:rsidRPr="00290FD8" w:rsidRDefault="00025AC2" w:rsidP="00025AC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требований Порядка разработки программ учтены не все источники финансового обеспечения муниципальной программы (финансовые средства от оказания платных услуг</w:t>
      </w:r>
      <w:r w:rsidR="001B6330">
        <w:rPr>
          <w:rFonts w:ascii="Times New Roman" w:hAnsi="Times New Roman" w:cs="Times New Roman"/>
          <w:sz w:val="28"/>
          <w:szCs w:val="28"/>
        </w:rPr>
        <w:t>, оказываемых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образовательными учрежд</w:t>
      </w:r>
      <w:r w:rsidR="001B63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902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ями)</w:t>
      </w:r>
      <w:r w:rsidR="001B6330">
        <w:rPr>
          <w:rFonts w:ascii="Times New Roman" w:hAnsi="Times New Roman" w:cs="Times New Roman"/>
          <w:sz w:val="28"/>
          <w:szCs w:val="28"/>
        </w:rPr>
        <w:t>.</w:t>
      </w:r>
    </w:p>
    <w:p w:rsidR="007F22DF" w:rsidRDefault="007F22DF" w:rsidP="00025AC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A1C" w:rsidRDefault="00852A1C" w:rsidP="00852A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4E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«Развитие </w:t>
      </w:r>
      <w:r>
        <w:rPr>
          <w:rFonts w:ascii="Times New Roman" w:hAnsi="Times New Roman" w:cs="Times New Roman"/>
          <w:b/>
          <w:sz w:val="28"/>
          <w:szCs w:val="28"/>
        </w:rPr>
        <w:t>культуры, молодежной политики и спорта</w:t>
      </w:r>
      <w:r w:rsidRPr="000674EE">
        <w:rPr>
          <w:rFonts w:ascii="Times New Roman" w:hAnsi="Times New Roman" w:cs="Times New Roman"/>
          <w:b/>
          <w:sz w:val="28"/>
          <w:szCs w:val="28"/>
        </w:rPr>
        <w:t xml:space="preserve"> Почепского района».</w:t>
      </w:r>
    </w:p>
    <w:p w:rsidR="00DB2FD8" w:rsidRDefault="00DB2FD8" w:rsidP="00DB2FD8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DF">
        <w:rPr>
          <w:rFonts w:ascii="Times New Roman" w:hAnsi="Times New Roman" w:cs="Times New Roman"/>
          <w:sz w:val="28"/>
          <w:szCs w:val="28"/>
        </w:rPr>
        <w:t>Установлено несоответствие наименований ответственных исполнителей, соисполнителей муниципальной программы в соответствии с утвержденным перечнем муниципальных программ.</w:t>
      </w:r>
    </w:p>
    <w:p w:rsidR="00FD7937" w:rsidRPr="00A748DE" w:rsidRDefault="00FD7937" w:rsidP="00FD7937">
      <w:pPr>
        <w:pStyle w:val="1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разделе 5 «Основные меры правового регулирования, направленные на достижение целей и задач муниципальной программы</w:t>
      </w:r>
      <w:r w:rsidR="003D4E11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, отсутствует перечень нормативных актов.</w:t>
      </w:r>
    </w:p>
    <w:p w:rsidR="00925153" w:rsidRPr="00DB2FD8" w:rsidRDefault="00925153" w:rsidP="00FD79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96D" w:rsidRDefault="002E796D" w:rsidP="002E79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4E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«Развитие </w:t>
      </w:r>
      <w:r>
        <w:rPr>
          <w:rFonts w:ascii="Times New Roman" w:hAnsi="Times New Roman" w:cs="Times New Roman"/>
          <w:b/>
          <w:sz w:val="28"/>
          <w:szCs w:val="28"/>
        </w:rPr>
        <w:t>культуры, молодежной политики и спорта</w:t>
      </w:r>
      <w:r w:rsidRPr="000674EE">
        <w:rPr>
          <w:rFonts w:ascii="Times New Roman" w:hAnsi="Times New Roman" w:cs="Times New Roman"/>
          <w:b/>
          <w:sz w:val="28"/>
          <w:szCs w:val="28"/>
        </w:rPr>
        <w:t xml:space="preserve"> Почепского района».</w:t>
      </w:r>
    </w:p>
    <w:p w:rsidR="003D4E11" w:rsidRDefault="003D4E11" w:rsidP="00A40123">
      <w:pPr>
        <w:pStyle w:val="1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3D4E11">
        <w:rPr>
          <w:b w:val="0"/>
          <w:sz w:val="28"/>
          <w:szCs w:val="28"/>
        </w:rPr>
        <w:t xml:space="preserve">В разделе 5 «Основные меры правового регулирования, направленные на достижение целей и задач муниципальной программы», </w:t>
      </w:r>
      <w:r>
        <w:rPr>
          <w:b w:val="0"/>
          <w:sz w:val="28"/>
          <w:szCs w:val="28"/>
        </w:rPr>
        <w:t xml:space="preserve">указано принятие нормативного акта о проведении смотра-конкурса на лучшее праздничное оформление торговых предприятий и прилегающих к ним территорий к Новому году и Рождеству Христову с ежегодной </w:t>
      </w:r>
      <w:r>
        <w:rPr>
          <w:b w:val="0"/>
          <w:sz w:val="28"/>
          <w:szCs w:val="28"/>
        </w:rPr>
        <w:lastRenderedPageBreak/>
        <w:t>периодичностью. При этом планом реализации муниципальной программы (приложение 1) такое мероприятие не предусмотрено.</w:t>
      </w:r>
    </w:p>
    <w:p w:rsidR="009B2BE0" w:rsidRDefault="009B2BE0" w:rsidP="00A40123">
      <w:pPr>
        <w:pStyle w:val="1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тексту паспорта программы и приложений к нему некорректно указ</w:t>
      </w:r>
      <w:r w:rsidR="00725827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но наименование</w:t>
      </w:r>
      <w:r w:rsidR="00B6374F">
        <w:rPr>
          <w:b w:val="0"/>
          <w:sz w:val="28"/>
          <w:szCs w:val="28"/>
        </w:rPr>
        <w:t xml:space="preserve"> отдела имущественных отношений, архитектуры и градостроительства.</w:t>
      </w:r>
    </w:p>
    <w:p w:rsidR="002E796D" w:rsidRDefault="005B6617" w:rsidP="00A40123">
      <w:pPr>
        <w:pStyle w:val="1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5B6617">
        <w:rPr>
          <w:b w:val="0"/>
          <w:sz w:val="28"/>
          <w:szCs w:val="28"/>
        </w:rPr>
        <w:t xml:space="preserve">Одним из индикаторов муниципальной программы указан показатель «Увеличение количества субъектов малого и среднего предпринимательства, получателей поддержки», </w:t>
      </w:r>
      <w:r>
        <w:rPr>
          <w:b w:val="0"/>
          <w:sz w:val="28"/>
          <w:szCs w:val="28"/>
        </w:rPr>
        <w:t>при этом в разделе 4 «Сведения о показателях (индикаторах) муниципальной программы» в анализируемом периоде увеличение не предусмотрено.</w:t>
      </w:r>
    </w:p>
    <w:p w:rsidR="003018D3" w:rsidRDefault="003018D3" w:rsidP="003018D3">
      <w:pPr>
        <w:pStyle w:val="1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3018D3" w:rsidRDefault="003018D3" w:rsidP="00301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4EE">
        <w:rPr>
          <w:rFonts w:ascii="Times New Roman" w:hAnsi="Times New Roman" w:cs="Times New Roman"/>
          <w:b/>
          <w:sz w:val="28"/>
          <w:szCs w:val="28"/>
        </w:rPr>
        <w:t>Муниципальная программа «</w:t>
      </w:r>
      <w:r>
        <w:rPr>
          <w:rFonts w:ascii="Times New Roman" w:hAnsi="Times New Roman" w:cs="Times New Roman"/>
          <w:b/>
          <w:sz w:val="28"/>
          <w:szCs w:val="28"/>
        </w:rPr>
        <w:t>Обеспечение жильем молодых семей».</w:t>
      </w:r>
    </w:p>
    <w:p w:rsidR="000C67E4" w:rsidRDefault="000C67E4" w:rsidP="006753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планируемый показатель</w:t>
      </w:r>
      <w:r w:rsidR="003331D1">
        <w:rPr>
          <w:rFonts w:ascii="Times New Roman" w:hAnsi="Times New Roman" w:cs="Times New Roman"/>
          <w:sz w:val="28"/>
          <w:szCs w:val="28"/>
        </w:rPr>
        <w:t xml:space="preserve"> «Количество молодых семей, улучшивших жилищные условия» со снижением с четырех семей до одной в анализируемом периоде (на 75,0 процентов), сделан вывод об о</w:t>
      </w:r>
      <w:r>
        <w:rPr>
          <w:rFonts w:ascii="Times New Roman" w:hAnsi="Times New Roman" w:cs="Times New Roman"/>
          <w:sz w:val="28"/>
          <w:szCs w:val="28"/>
        </w:rPr>
        <w:t>тсутств</w:t>
      </w:r>
      <w:r w:rsidR="003331D1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увязк</w:t>
      </w:r>
      <w:r w:rsidR="003331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целей и результатов муниципальной программы</w:t>
      </w:r>
      <w:r w:rsidR="003331D1">
        <w:rPr>
          <w:rFonts w:ascii="Times New Roman" w:hAnsi="Times New Roman" w:cs="Times New Roman"/>
          <w:sz w:val="28"/>
          <w:szCs w:val="28"/>
        </w:rPr>
        <w:t>.</w:t>
      </w:r>
    </w:p>
    <w:p w:rsidR="00762A3B" w:rsidRDefault="00762A3B" w:rsidP="00762A3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62A3B" w:rsidRDefault="00762A3B" w:rsidP="00762A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4EE">
        <w:rPr>
          <w:rFonts w:ascii="Times New Roman" w:hAnsi="Times New Roman" w:cs="Times New Roman"/>
          <w:b/>
          <w:sz w:val="28"/>
          <w:szCs w:val="28"/>
        </w:rPr>
        <w:t>Муниципальная программа «</w:t>
      </w:r>
      <w:r>
        <w:rPr>
          <w:rFonts w:ascii="Times New Roman" w:hAnsi="Times New Roman" w:cs="Times New Roman"/>
          <w:b/>
          <w:sz w:val="28"/>
          <w:szCs w:val="28"/>
        </w:rPr>
        <w:t>Комплексное развитие систем коммунальной инфраструктуры муниципального образования «Почепский район».</w:t>
      </w:r>
    </w:p>
    <w:p w:rsidR="001946F0" w:rsidRPr="00AD3DB2" w:rsidRDefault="001946F0" w:rsidP="003A1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3DB2">
        <w:rPr>
          <w:rFonts w:ascii="Times New Roman" w:hAnsi="Times New Roman" w:cs="Times New Roman"/>
          <w:b/>
          <w:i/>
          <w:sz w:val="28"/>
          <w:szCs w:val="28"/>
        </w:rPr>
        <w:t xml:space="preserve">В нарушение </w:t>
      </w:r>
      <w:r w:rsidR="003A1958" w:rsidRPr="00AD3DB2">
        <w:rPr>
          <w:rFonts w:ascii="Times New Roman" w:hAnsi="Times New Roman" w:cs="Times New Roman"/>
          <w:b/>
          <w:i/>
          <w:sz w:val="28"/>
          <w:szCs w:val="28"/>
        </w:rPr>
        <w:t xml:space="preserve">требований </w:t>
      </w:r>
      <w:r w:rsidRPr="00AD3DB2">
        <w:rPr>
          <w:rFonts w:ascii="Times New Roman" w:hAnsi="Times New Roman" w:cs="Times New Roman"/>
          <w:b/>
          <w:i/>
          <w:sz w:val="28"/>
          <w:szCs w:val="28"/>
        </w:rPr>
        <w:t xml:space="preserve">статьи 184.2 Бюджетного кодекса Российской Федерации </w:t>
      </w:r>
      <w:r w:rsidR="003A1958" w:rsidRPr="00AD3DB2">
        <w:rPr>
          <w:rFonts w:ascii="Times New Roman" w:hAnsi="Times New Roman" w:cs="Times New Roman"/>
          <w:b/>
          <w:i/>
          <w:sz w:val="28"/>
          <w:szCs w:val="28"/>
        </w:rPr>
        <w:t>одновременно с проектом решения о бюджете паспорт муниципальной программы к экспертизе не представлен.</w:t>
      </w:r>
    </w:p>
    <w:p w:rsidR="003018D3" w:rsidRPr="005B6617" w:rsidRDefault="003018D3" w:rsidP="003018D3">
      <w:pPr>
        <w:pStyle w:val="1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A17B13" w:rsidRPr="0027266D" w:rsidRDefault="009757D2" w:rsidP="00FC4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5.2 </w:t>
      </w:r>
      <w:r w:rsidR="0027266D" w:rsidRPr="0027266D">
        <w:rPr>
          <w:rFonts w:ascii="Times New Roman" w:hAnsi="Times New Roman" w:cs="Times New Roman"/>
          <w:b/>
          <w:sz w:val="28"/>
          <w:szCs w:val="28"/>
        </w:rPr>
        <w:t>Региональные проекты, реализуемые в 2022-2024 годах</w:t>
      </w:r>
    </w:p>
    <w:p w:rsidR="00A17B13" w:rsidRDefault="00A17B13" w:rsidP="00FC4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бюджета на 2022 год предусматриваются бюджетные ассигнования на </w:t>
      </w:r>
      <w:r w:rsidR="006221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региональных проекта, в объеме </w:t>
      </w:r>
      <w:r w:rsidR="00DD5CDD">
        <w:rPr>
          <w:rFonts w:ascii="Times New Roman" w:hAnsi="Times New Roman" w:cs="Times New Roman"/>
          <w:sz w:val="28"/>
          <w:szCs w:val="28"/>
        </w:rPr>
        <w:t xml:space="preserve">34 334,3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D5CDD">
        <w:rPr>
          <w:rFonts w:ascii="Times New Roman" w:hAnsi="Times New Roman" w:cs="Times New Roman"/>
          <w:sz w:val="28"/>
          <w:szCs w:val="28"/>
        </w:rPr>
        <w:t>4,1</w:t>
      </w:r>
      <w:r>
        <w:rPr>
          <w:rFonts w:ascii="Times New Roman" w:hAnsi="Times New Roman" w:cs="Times New Roman"/>
          <w:sz w:val="28"/>
          <w:szCs w:val="28"/>
        </w:rPr>
        <w:t xml:space="preserve"> процентов общего объема бюджета Почепского района.</w:t>
      </w:r>
    </w:p>
    <w:p w:rsidR="00A17B13" w:rsidRDefault="00A17B13" w:rsidP="00A17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плановом периоде </w:t>
      </w:r>
      <w:r w:rsidR="00DD5CDD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предусматриваются бюджетные ассигнования на </w:t>
      </w:r>
      <w:r w:rsidR="00DD5C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региональных проекта, в объеме </w:t>
      </w:r>
      <w:r w:rsidR="00DD5CDD">
        <w:rPr>
          <w:rFonts w:ascii="Times New Roman" w:hAnsi="Times New Roman" w:cs="Times New Roman"/>
          <w:sz w:val="28"/>
          <w:szCs w:val="28"/>
        </w:rPr>
        <w:t>65 913,2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D5CDD">
        <w:rPr>
          <w:rFonts w:ascii="Times New Roman" w:hAnsi="Times New Roman" w:cs="Times New Roman"/>
          <w:sz w:val="28"/>
          <w:szCs w:val="28"/>
        </w:rPr>
        <w:t>8,7</w:t>
      </w:r>
      <w:r>
        <w:rPr>
          <w:rFonts w:ascii="Times New Roman" w:hAnsi="Times New Roman" w:cs="Times New Roman"/>
          <w:sz w:val="28"/>
          <w:szCs w:val="28"/>
        </w:rPr>
        <w:t xml:space="preserve"> процентов общего объема бюджета Почепского района, в 2024 году - в объеме </w:t>
      </w:r>
      <w:r w:rsidR="00DD5CDD">
        <w:rPr>
          <w:rFonts w:ascii="Times New Roman" w:hAnsi="Times New Roman" w:cs="Times New Roman"/>
          <w:sz w:val="28"/>
          <w:szCs w:val="28"/>
        </w:rPr>
        <w:t xml:space="preserve">121 759,6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D5CDD">
        <w:rPr>
          <w:rFonts w:ascii="Times New Roman" w:hAnsi="Times New Roman" w:cs="Times New Roman"/>
          <w:sz w:val="28"/>
          <w:szCs w:val="28"/>
        </w:rPr>
        <w:t>14,4</w:t>
      </w:r>
      <w:r>
        <w:rPr>
          <w:rFonts w:ascii="Times New Roman" w:hAnsi="Times New Roman" w:cs="Times New Roman"/>
          <w:sz w:val="28"/>
          <w:szCs w:val="28"/>
        </w:rPr>
        <w:t xml:space="preserve"> процентов общего объема бюджета Почепского района</w:t>
      </w:r>
      <w:r w:rsidR="005D2088">
        <w:rPr>
          <w:rFonts w:ascii="Times New Roman" w:hAnsi="Times New Roman" w:cs="Times New Roman"/>
          <w:sz w:val="28"/>
          <w:szCs w:val="28"/>
        </w:rPr>
        <w:t>.</w:t>
      </w:r>
    </w:p>
    <w:p w:rsidR="0027266D" w:rsidRDefault="0027266D" w:rsidP="00A17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Сопоставление объемов расходов бюджета Почепского района на 2022 год и на плановый период 2023 и 2024 годов с объемами расходов, предусмотренными в 2021 году показало следующее.</w:t>
      </w:r>
    </w:p>
    <w:p w:rsidR="0027266D" w:rsidRDefault="0027266D" w:rsidP="00A17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по сравнению с утвержденным бюджетом 2021 года объем бюджетных ассигнований, направляемых на исполнение региональных проектов, уменьшается на 79,8 процентов, в 2023 году по отношению к планируемому объему 2022 года – увеличивается на 91,2 процента, в 2024 году по отношению к 2023 году – увеличивается на 84,7 процента.</w:t>
      </w:r>
    </w:p>
    <w:p w:rsidR="005D2088" w:rsidRDefault="005D2088" w:rsidP="00A17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ассигнования, направляемые на реализацию региональных проектов в 2021- 2024 годах представлены ниже.</w:t>
      </w:r>
    </w:p>
    <w:p w:rsidR="00675384" w:rsidRDefault="00675384" w:rsidP="008D5B5B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</w:p>
    <w:p w:rsidR="008D5B5B" w:rsidRPr="007B7A7F" w:rsidRDefault="008D5B5B" w:rsidP="008D5B5B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тыс. рублей</w:t>
      </w: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1389"/>
        <w:gridCol w:w="1276"/>
        <w:gridCol w:w="1417"/>
        <w:gridCol w:w="1418"/>
      </w:tblGrid>
      <w:tr w:rsidR="003D289B" w:rsidRPr="00B7079D" w:rsidTr="00373C8B">
        <w:tc>
          <w:tcPr>
            <w:tcW w:w="3998" w:type="dxa"/>
            <w:shd w:val="clear" w:color="auto" w:fill="00B0F0"/>
          </w:tcPr>
          <w:p w:rsidR="003D289B" w:rsidRPr="002D03E7" w:rsidRDefault="003D289B" w:rsidP="0037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389" w:type="dxa"/>
            <w:shd w:val="clear" w:color="auto" w:fill="00B0F0"/>
          </w:tcPr>
          <w:p w:rsidR="003D289B" w:rsidRPr="002D03E7" w:rsidRDefault="003D289B" w:rsidP="0037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год </w:t>
            </w:r>
          </w:p>
        </w:tc>
        <w:tc>
          <w:tcPr>
            <w:tcW w:w="1276" w:type="dxa"/>
            <w:shd w:val="clear" w:color="auto" w:fill="00B0F0"/>
          </w:tcPr>
          <w:p w:rsidR="003D289B" w:rsidRPr="002D03E7" w:rsidRDefault="003D289B" w:rsidP="0037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год </w:t>
            </w:r>
          </w:p>
        </w:tc>
        <w:tc>
          <w:tcPr>
            <w:tcW w:w="1417" w:type="dxa"/>
            <w:shd w:val="clear" w:color="auto" w:fill="00B0F0"/>
          </w:tcPr>
          <w:p w:rsidR="003D289B" w:rsidRPr="002D03E7" w:rsidRDefault="003D289B" w:rsidP="0037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год </w:t>
            </w:r>
          </w:p>
        </w:tc>
        <w:tc>
          <w:tcPr>
            <w:tcW w:w="1418" w:type="dxa"/>
            <w:shd w:val="clear" w:color="auto" w:fill="00B0F0"/>
          </w:tcPr>
          <w:p w:rsidR="003D289B" w:rsidRPr="002D03E7" w:rsidRDefault="003D289B" w:rsidP="0037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год </w:t>
            </w:r>
          </w:p>
        </w:tc>
      </w:tr>
      <w:tr w:rsidR="005E30E5" w:rsidRPr="00B7079D" w:rsidTr="00373C8B">
        <w:tc>
          <w:tcPr>
            <w:tcW w:w="3998" w:type="dxa"/>
            <w:shd w:val="clear" w:color="auto" w:fill="00B0F0"/>
          </w:tcPr>
          <w:p w:rsidR="005E30E5" w:rsidRPr="002D03E7" w:rsidRDefault="005E30E5" w:rsidP="00373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3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9" w:type="dxa"/>
            <w:shd w:val="clear" w:color="auto" w:fill="00B0F0"/>
          </w:tcPr>
          <w:p w:rsidR="005E30E5" w:rsidRPr="002D03E7" w:rsidRDefault="005E30E5" w:rsidP="00373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3E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00B0F0"/>
          </w:tcPr>
          <w:p w:rsidR="005E30E5" w:rsidRPr="002D03E7" w:rsidRDefault="005E30E5" w:rsidP="00373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3E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00B0F0"/>
          </w:tcPr>
          <w:p w:rsidR="005E30E5" w:rsidRPr="002D03E7" w:rsidRDefault="005E30E5" w:rsidP="00373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3E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00B0F0"/>
          </w:tcPr>
          <w:p w:rsidR="005E30E5" w:rsidRPr="002D03E7" w:rsidRDefault="005E30E5" w:rsidP="00373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3E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D289B" w:rsidRPr="002D03E7" w:rsidTr="00373C8B">
        <w:tc>
          <w:tcPr>
            <w:tcW w:w="3998" w:type="dxa"/>
          </w:tcPr>
          <w:p w:rsidR="003D289B" w:rsidRPr="002D03E7" w:rsidRDefault="003D289B" w:rsidP="00373C8B">
            <w:pPr>
              <w:jc w:val="both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Строительство и реконструкция (модернизация) объектов питьевого водоснабжения (Региональный проект "Чистая вода")</w:t>
            </w:r>
          </w:p>
        </w:tc>
        <w:tc>
          <w:tcPr>
            <w:tcW w:w="1389" w:type="dxa"/>
          </w:tcPr>
          <w:p w:rsidR="003D289B" w:rsidRPr="002D03E7" w:rsidRDefault="003D289B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7 519,3</w:t>
            </w:r>
          </w:p>
        </w:tc>
        <w:tc>
          <w:tcPr>
            <w:tcW w:w="1276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34 334,3</w:t>
            </w:r>
          </w:p>
        </w:tc>
        <w:tc>
          <w:tcPr>
            <w:tcW w:w="1417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29 700,0</w:t>
            </w:r>
          </w:p>
        </w:tc>
        <w:tc>
          <w:tcPr>
            <w:tcW w:w="1418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5 000,0</w:t>
            </w:r>
          </w:p>
        </w:tc>
      </w:tr>
      <w:tr w:rsidR="003D289B" w:rsidRPr="002D03E7" w:rsidTr="00373C8B">
        <w:tc>
          <w:tcPr>
            <w:tcW w:w="3998" w:type="dxa"/>
          </w:tcPr>
          <w:p w:rsidR="003D289B" w:rsidRPr="002D03E7" w:rsidRDefault="003D289B" w:rsidP="00373C8B">
            <w:pPr>
              <w:jc w:val="both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Поддержка отрасли культуры в рамках регионального проекта "Творческие люди" государственной программы "Развитие культуры и туризма в Брянской области"</w:t>
            </w:r>
          </w:p>
        </w:tc>
        <w:tc>
          <w:tcPr>
            <w:tcW w:w="1389" w:type="dxa"/>
          </w:tcPr>
          <w:p w:rsidR="003D289B" w:rsidRPr="002D03E7" w:rsidRDefault="003D289B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276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-</w:t>
            </w:r>
          </w:p>
        </w:tc>
      </w:tr>
      <w:tr w:rsidR="003D289B" w:rsidRPr="002D03E7" w:rsidTr="00373C8B">
        <w:tc>
          <w:tcPr>
            <w:tcW w:w="3998" w:type="dxa"/>
          </w:tcPr>
          <w:p w:rsidR="003D289B" w:rsidRPr="002D03E7" w:rsidRDefault="003D289B" w:rsidP="00373C8B">
            <w:pPr>
              <w:jc w:val="both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 xml:space="preserve">Создание новых мест в общеобразовательных организациях в рамках регионального проекта "Современная школа" государственной программы "Создание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обучения"  </w:t>
            </w:r>
          </w:p>
        </w:tc>
        <w:tc>
          <w:tcPr>
            <w:tcW w:w="1389" w:type="dxa"/>
          </w:tcPr>
          <w:p w:rsidR="003D289B" w:rsidRPr="002D03E7" w:rsidRDefault="003D289B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2 940,5</w:t>
            </w:r>
          </w:p>
        </w:tc>
        <w:tc>
          <w:tcPr>
            <w:tcW w:w="1276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-</w:t>
            </w:r>
          </w:p>
        </w:tc>
      </w:tr>
      <w:tr w:rsidR="003D289B" w:rsidRPr="002D03E7" w:rsidTr="00373C8B">
        <w:tc>
          <w:tcPr>
            <w:tcW w:w="3998" w:type="dxa"/>
          </w:tcPr>
          <w:p w:rsidR="003D289B" w:rsidRPr="002D03E7" w:rsidRDefault="003D289B" w:rsidP="00373C8B">
            <w:pPr>
              <w:jc w:val="both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регионального проекта "Содействие занятости женщин - создание условий дошкольного образования для детей в возрасте до трех лет" государственной программы "Развитие образования и науки Брянской области"</w:t>
            </w:r>
          </w:p>
        </w:tc>
        <w:tc>
          <w:tcPr>
            <w:tcW w:w="1389" w:type="dxa"/>
          </w:tcPr>
          <w:p w:rsidR="003D289B" w:rsidRPr="002D03E7" w:rsidRDefault="003D289B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157 545,0</w:t>
            </w:r>
          </w:p>
        </w:tc>
        <w:tc>
          <w:tcPr>
            <w:tcW w:w="1276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-</w:t>
            </w:r>
          </w:p>
        </w:tc>
      </w:tr>
      <w:tr w:rsidR="003D289B" w:rsidRPr="002D03E7" w:rsidTr="00373C8B">
        <w:tc>
          <w:tcPr>
            <w:tcW w:w="3998" w:type="dxa"/>
          </w:tcPr>
          <w:p w:rsidR="003D289B" w:rsidRPr="002D03E7" w:rsidRDefault="003D289B" w:rsidP="00373C8B">
            <w:pPr>
              <w:jc w:val="both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Оснащение объектов спортивной инфраструктуры спортивно-технологическим оборудованием в рамках регионального проекта "Спорт - норма жизни" подпрограммы "Развитие спорта высших достижений и системы подготовки спортивного резерва" государственной программы "Развитие физической культуры и спорта Брянской области"</w:t>
            </w:r>
          </w:p>
        </w:tc>
        <w:tc>
          <w:tcPr>
            <w:tcW w:w="1389" w:type="dxa"/>
          </w:tcPr>
          <w:p w:rsidR="003D289B" w:rsidRPr="002D03E7" w:rsidRDefault="003D289B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2 451,5</w:t>
            </w:r>
          </w:p>
        </w:tc>
        <w:tc>
          <w:tcPr>
            <w:tcW w:w="1276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D289B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-</w:t>
            </w:r>
          </w:p>
        </w:tc>
      </w:tr>
      <w:tr w:rsidR="00727065" w:rsidRPr="002D03E7" w:rsidTr="00373C8B">
        <w:tc>
          <w:tcPr>
            <w:tcW w:w="3998" w:type="dxa"/>
          </w:tcPr>
          <w:p w:rsidR="00727065" w:rsidRPr="002D03E7" w:rsidRDefault="00727065" w:rsidP="00B31006">
            <w:pPr>
              <w:jc w:val="both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Развитие сети учреждений культурно-досугового типа учреждений культуры в рамках регионального проекта «Культурная среда (Брянская область)» государственной про</w:t>
            </w:r>
            <w:r w:rsidR="00B31006">
              <w:rPr>
                <w:rFonts w:ascii="Times New Roman" w:hAnsi="Times New Roman" w:cs="Times New Roman"/>
              </w:rPr>
              <w:t>г</w:t>
            </w:r>
            <w:r w:rsidRPr="002D03E7">
              <w:rPr>
                <w:rFonts w:ascii="Times New Roman" w:hAnsi="Times New Roman" w:cs="Times New Roman"/>
              </w:rPr>
              <w:t>раммы «Развитие культуры и туризма в Брянской области»</w:t>
            </w:r>
          </w:p>
        </w:tc>
        <w:tc>
          <w:tcPr>
            <w:tcW w:w="1389" w:type="dxa"/>
          </w:tcPr>
          <w:p w:rsidR="00727065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27065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27065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7065" w:rsidRPr="002D03E7" w:rsidRDefault="00727065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9 276,2</w:t>
            </w:r>
          </w:p>
        </w:tc>
      </w:tr>
      <w:tr w:rsidR="00945196" w:rsidRPr="002D03E7" w:rsidTr="00373C8B">
        <w:tc>
          <w:tcPr>
            <w:tcW w:w="3998" w:type="dxa"/>
          </w:tcPr>
          <w:p w:rsidR="00945196" w:rsidRPr="002D03E7" w:rsidRDefault="00945196" w:rsidP="00373C8B">
            <w:pPr>
              <w:jc w:val="both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Поддержка отрасли культуры для муниципальных учреждений культуры в рамках ре</w:t>
            </w:r>
            <w:r w:rsidR="00DD5CDD" w:rsidRPr="002D03E7">
              <w:rPr>
                <w:rFonts w:ascii="Times New Roman" w:hAnsi="Times New Roman" w:cs="Times New Roman"/>
              </w:rPr>
              <w:t>ги</w:t>
            </w:r>
            <w:r w:rsidRPr="002D03E7">
              <w:rPr>
                <w:rFonts w:ascii="Times New Roman" w:hAnsi="Times New Roman" w:cs="Times New Roman"/>
              </w:rPr>
              <w:t xml:space="preserve">онального проекта «Культурная среда (Брянская область)» </w:t>
            </w:r>
            <w:r w:rsidRPr="002D03E7">
              <w:rPr>
                <w:rFonts w:ascii="Times New Roman" w:hAnsi="Times New Roman" w:cs="Times New Roman"/>
              </w:rPr>
              <w:lastRenderedPageBreak/>
              <w:t>государственной про</w:t>
            </w:r>
            <w:r w:rsidR="00DD5CDD" w:rsidRPr="002D03E7">
              <w:rPr>
                <w:rFonts w:ascii="Times New Roman" w:hAnsi="Times New Roman" w:cs="Times New Roman"/>
              </w:rPr>
              <w:t>г</w:t>
            </w:r>
            <w:r w:rsidRPr="002D03E7">
              <w:rPr>
                <w:rFonts w:ascii="Times New Roman" w:hAnsi="Times New Roman" w:cs="Times New Roman"/>
              </w:rPr>
              <w:t>раммы «Развитие культуры и туризма в Брянской области»</w:t>
            </w:r>
          </w:p>
        </w:tc>
        <w:tc>
          <w:tcPr>
            <w:tcW w:w="1389" w:type="dxa"/>
          </w:tcPr>
          <w:p w:rsidR="00945196" w:rsidRPr="002D03E7" w:rsidRDefault="00945196" w:rsidP="00373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5196" w:rsidRPr="002D03E7" w:rsidRDefault="00945196" w:rsidP="00373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5196" w:rsidRPr="002D03E7" w:rsidRDefault="00945196" w:rsidP="00373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5196" w:rsidRPr="002D03E7" w:rsidRDefault="00945196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5 398,7</w:t>
            </w:r>
          </w:p>
        </w:tc>
      </w:tr>
      <w:tr w:rsidR="00945196" w:rsidRPr="002D03E7" w:rsidTr="00373C8B">
        <w:tc>
          <w:tcPr>
            <w:tcW w:w="3998" w:type="dxa"/>
          </w:tcPr>
          <w:p w:rsidR="00945196" w:rsidRPr="002D03E7" w:rsidRDefault="009A1EEE" w:rsidP="00373C8B">
            <w:pPr>
              <w:jc w:val="both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lastRenderedPageBreak/>
              <w:t>Развитие сети учреждений культурно-досугового типа учреждений культуры в рамках регионального проекта «Культурная среда (Брянская область)» государственной про</w:t>
            </w:r>
            <w:r w:rsidR="00DD5CDD" w:rsidRPr="002D03E7">
              <w:rPr>
                <w:rFonts w:ascii="Times New Roman" w:hAnsi="Times New Roman" w:cs="Times New Roman"/>
              </w:rPr>
              <w:t>г</w:t>
            </w:r>
            <w:r w:rsidRPr="002D03E7">
              <w:rPr>
                <w:rFonts w:ascii="Times New Roman" w:hAnsi="Times New Roman" w:cs="Times New Roman"/>
              </w:rPr>
              <w:t>раммы «Развитие культуры и туризма в Брянской области»</w:t>
            </w:r>
          </w:p>
        </w:tc>
        <w:tc>
          <w:tcPr>
            <w:tcW w:w="1389" w:type="dxa"/>
          </w:tcPr>
          <w:p w:rsidR="00945196" w:rsidRPr="002D03E7" w:rsidRDefault="00945196" w:rsidP="00373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5196" w:rsidRPr="002D03E7" w:rsidRDefault="00945196" w:rsidP="00373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5196" w:rsidRPr="002D03E7" w:rsidRDefault="009A1EEE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36 213,2</w:t>
            </w:r>
          </w:p>
        </w:tc>
        <w:tc>
          <w:tcPr>
            <w:tcW w:w="1418" w:type="dxa"/>
          </w:tcPr>
          <w:p w:rsidR="00945196" w:rsidRPr="002D03E7" w:rsidRDefault="009A1EEE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102 084,7</w:t>
            </w:r>
          </w:p>
        </w:tc>
      </w:tr>
      <w:tr w:rsidR="003D289B" w:rsidRPr="002D03E7" w:rsidTr="00373C8B">
        <w:tc>
          <w:tcPr>
            <w:tcW w:w="3998" w:type="dxa"/>
          </w:tcPr>
          <w:p w:rsidR="003D289B" w:rsidRPr="002D03E7" w:rsidRDefault="003D289B" w:rsidP="00373C8B">
            <w:pPr>
              <w:jc w:val="both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9" w:type="dxa"/>
          </w:tcPr>
          <w:p w:rsidR="003D289B" w:rsidRPr="002D03E7" w:rsidRDefault="003D289B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170 511,3</w:t>
            </w:r>
          </w:p>
        </w:tc>
        <w:tc>
          <w:tcPr>
            <w:tcW w:w="1276" w:type="dxa"/>
          </w:tcPr>
          <w:p w:rsidR="003D289B" w:rsidRPr="002D03E7" w:rsidRDefault="009A1EEE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34 334,3</w:t>
            </w:r>
          </w:p>
        </w:tc>
        <w:tc>
          <w:tcPr>
            <w:tcW w:w="1417" w:type="dxa"/>
          </w:tcPr>
          <w:p w:rsidR="003D289B" w:rsidRPr="002D03E7" w:rsidRDefault="009A1EEE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65 913,2</w:t>
            </w:r>
          </w:p>
        </w:tc>
        <w:tc>
          <w:tcPr>
            <w:tcW w:w="1418" w:type="dxa"/>
          </w:tcPr>
          <w:p w:rsidR="003D289B" w:rsidRPr="002D03E7" w:rsidRDefault="009A1EEE" w:rsidP="00373C8B">
            <w:pPr>
              <w:jc w:val="center"/>
              <w:rPr>
                <w:rFonts w:ascii="Times New Roman" w:hAnsi="Times New Roman" w:cs="Times New Roman"/>
              </w:rPr>
            </w:pPr>
            <w:r w:rsidRPr="002D03E7">
              <w:rPr>
                <w:rFonts w:ascii="Times New Roman" w:hAnsi="Times New Roman" w:cs="Times New Roman"/>
              </w:rPr>
              <w:t>121 759,6</w:t>
            </w:r>
          </w:p>
        </w:tc>
      </w:tr>
    </w:tbl>
    <w:p w:rsidR="008D5B5B" w:rsidRPr="002D03E7" w:rsidRDefault="008D5B5B" w:rsidP="00A17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E13E8" w:rsidRDefault="004E13E8" w:rsidP="00FC4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проектом решения предусмотрены бюджетные ассигнования на 2022-2024 годы, реализация которых не была предусмотрена бюджетом в 2021 году (Региональный проект «Культурная среда (Брянская область)».</w:t>
      </w:r>
    </w:p>
    <w:p w:rsidR="00A17B13" w:rsidRDefault="001F62CE" w:rsidP="00FC4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структуры бюджетных ассигнований по видам расходов бюджетной классификации, предусмотренных проектом о бюджете на мероприятия, реализуемые в рамках региональных проектов на 2022 год, показал следующее.</w:t>
      </w:r>
    </w:p>
    <w:p w:rsidR="001F62CE" w:rsidRPr="001F62CE" w:rsidRDefault="001F62CE" w:rsidP="00FC4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планируемых расходов на реализацию региональных проектов, основная доля предусмотрена на </w:t>
      </w:r>
      <w:r w:rsidR="00291CB4">
        <w:rPr>
          <w:rFonts w:ascii="Times New Roman" w:hAnsi="Times New Roman" w:cs="Times New Roman"/>
          <w:sz w:val="28"/>
          <w:szCs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(вид расходов - 400).</w:t>
      </w:r>
    </w:p>
    <w:p w:rsidR="00A17B13" w:rsidRDefault="00A17B13" w:rsidP="00FC4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3DAC" w:rsidRDefault="009757D2" w:rsidP="002F5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F0778">
        <w:rPr>
          <w:rFonts w:ascii="Times New Roman" w:hAnsi="Times New Roman" w:cs="Times New Roman"/>
          <w:b/>
          <w:bCs/>
        </w:rPr>
        <w:t xml:space="preserve">. </w:t>
      </w:r>
      <w:r w:rsidR="00FF0778" w:rsidRPr="00A83DAC">
        <w:rPr>
          <w:rFonts w:ascii="Times New Roman" w:hAnsi="Times New Roman" w:cs="Times New Roman"/>
          <w:b/>
          <w:bCs/>
          <w:sz w:val="28"/>
          <w:szCs w:val="28"/>
        </w:rPr>
        <w:t>Резервные фонды</w:t>
      </w:r>
      <w:r w:rsidR="00C406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F0778" w:rsidRPr="00311BE8" w:rsidRDefault="00FF0778" w:rsidP="00BB7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BE8">
        <w:rPr>
          <w:rFonts w:ascii="Times New Roman" w:hAnsi="Times New Roman" w:cs="Times New Roman"/>
          <w:sz w:val="28"/>
          <w:szCs w:val="28"/>
        </w:rPr>
        <w:t>Создание резервн</w:t>
      </w:r>
      <w:r w:rsidR="00A83DAC" w:rsidRPr="00311BE8">
        <w:rPr>
          <w:rFonts w:ascii="Times New Roman" w:hAnsi="Times New Roman" w:cs="Times New Roman"/>
          <w:sz w:val="28"/>
          <w:szCs w:val="28"/>
        </w:rPr>
        <w:t>ого</w:t>
      </w:r>
      <w:r w:rsidRPr="00311BE8">
        <w:rPr>
          <w:rFonts w:ascii="Times New Roman" w:hAnsi="Times New Roman" w:cs="Times New Roman"/>
          <w:sz w:val="28"/>
          <w:szCs w:val="28"/>
        </w:rPr>
        <w:t xml:space="preserve"> фонд</w:t>
      </w:r>
      <w:r w:rsidR="00A83DAC" w:rsidRPr="00311BE8">
        <w:rPr>
          <w:rFonts w:ascii="Times New Roman" w:hAnsi="Times New Roman" w:cs="Times New Roman"/>
          <w:sz w:val="28"/>
          <w:szCs w:val="28"/>
        </w:rPr>
        <w:t>а</w:t>
      </w:r>
      <w:r w:rsidRPr="00311BE8">
        <w:rPr>
          <w:rFonts w:ascii="Times New Roman" w:hAnsi="Times New Roman" w:cs="Times New Roman"/>
          <w:sz w:val="28"/>
          <w:szCs w:val="28"/>
        </w:rPr>
        <w:t xml:space="preserve"> </w:t>
      </w:r>
      <w:r w:rsidR="00A83DAC" w:rsidRPr="00311BE8">
        <w:rPr>
          <w:rFonts w:ascii="Times New Roman" w:hAnsi="Times New Roman" w:cs="Times New Roman"/>
          <w:sz w:val="28"/>
          <w:szCs w:val="28"/>
        </w:rPr>
        <w:t xml:space="preserve">администрации Почепского района </w:t>
      </w:r>
      <w:r w:rsidRPr="00311BE8">
        <w:rPr>
          <w:rFonts w:ascii="Times New Roman" w:hAnsi="Times New Roman" w:cs="Times New Roman"/>
          <w:sz w:val="28"/>
          <w:szCs w:val="28"/>
        </w:rPr>
        <w:t>соответствует положениям статьи 81 Бюджетного кодекса Российской</w:t>
      </w:r>
      <w:r w:rsidR="00A83DAC" w:rsidRPr="00311BE8">
        <w:rPr>
          <w:rFonts w:ascii="Times New Roman" w:hAnsi="Times New Roman" w:cs="Times New Roman"/>
          <w:sz w:val="28"/>
          <w:szCs w:val="28"/>
        </w:rPr>
        <w:t xml:space="preserve"> </w:t>
      </w:r>
      <w:r w:rsidRPr="00311BE8">
        <w:rPr>
          <w:rFonts w:ascii="Times New Roman" w:hAnsi="Times New Roman" w:cs="Times New Roman"/>
          <w:sz w:val="28"/>
          <w:szCs w:val="28"/>
        </w:rPr>
        <w:t xml:space="preserve">Федерации и </w:t>
      </w:r>
      <w:r w:rsidR="00BB7F90" w:rsidRPr="00BB7F90">
        <w:rPr>
          <w:rFonts w:ascii="Times New Roman" w:hAnsi="Times New Roman" w:cs="Times New Roman"/>
          <w:sz w:val="28"/>
          <w:szCs w:val="28"/>
        </w:rPr>
        <w:t>Положению о порядке расходования средств резервного фонда администрации Почепского района для предупреждения и ликвидации чрезвычайных ситуаций</w:t>
      </w:r>
      <w:r w:rsidRPr="00BB7F90">
        <w:rPr>
          <w:rFonts w:ascii="Times New Roman" w:hAnsi="Times New Roman" w:cs="Times New Roman"/>
          <w:sz w:val="28"/>
          <w:szCs w:val="28"/>
        </w:rPr>
        <w:t xml:space="preserve"> в части реализации полномочия</w:t>
      </w:r>
      <w:r w:rsidR="00A83DAC"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="00BB7F90" w:rsidRPr="00BB7F90">
        <w:rPr>
          <w:rFonts w:ascii="Times New Roman" w:hAnsi="Times New Roman" w:cs="Times New Roman"/>
          <w:sz w:val="28"/>
          <w:szCs w:val="28"/>
        </w:rPr>
        <w:t>администрации Почепского района</w:t>
      </w:r>
      <w:r w:rsidRPr="00BB7F90">
        <w:rPr>
          <w:rFonts w:ascii="Times New Roman" w:hAnsi="Times New Roman" w:cs="Times New Roman"/>
          <w:sz w:val="28"/>
          <w:szCs w:val="28"/>
        </w:rPr>
        <w:t xml:space="preserve"> по созданию резерва финансовых ресурсов</w:t>
      </w:r>
      <w:r w:rsidR="00A83DAC"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Pr="00BB7F90">
        <w:rPr>
          <w:rFonts w:ascii="Times New Roman" w:hAnsi="Times New Roman" w:cs="Times New Roman"/>
          <w:sz w:val="28"/>
          <w:szCs w:val="28"/>
        </w:rPr>
        <w:t>для ликвидации чрезвычайных ситуаций</w:t>
      </w:r>
      <w:r w:rsidR="00BB7F90" w:rsidRPr="00BB7F90">
        <w:rPr>
          <w:rFonts w:ascii="Times New Roman" w:hAnsi="Times New Roman" w:cs="Times New Roman"/>
          <w:sz w:val="28"/>
          <w:szCs w:val="28"/>
        </w:rPr>
        <w:t>.</w:t>
      </w:r>
      <w:r w:rsidRPr="00BB7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778" w:rsidRPr="00311BE8" w:rsidRDefault="00A83DAC" w:rsidP="00311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BE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866EA">
        <w:rPr>
          <w:rFonts w:ascii="Times New Roman" w:hAnsi="Times New Roman" w:cs="Times New Roman"/>
          <w:sz w:val="28"/>
          <w:szCs w:val="28"/>
        </w:rPr>
        <w:t>18</w:t>
      </w:r>
      <w:r w:rsidRPr="00311BE8"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="00FF0778" w:rsidRPr="00311BE8">
        <w:rPr>
          <w:rFonts w:ascii="Times New Roman" w:hAnsi="Times New Roman" w:cs="Times New Roman"/>
          <w:sz w:val="28"/>
          <w:szCs w:val="28"/>
        </w:rPr>
        <w:t xml:space="preserve"> предлагается установить ежегодные размеры</w:t>
      </w:r>
      <w:r w:rsidRPr="00311BE8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311BE8">
        <w:rPr>
          <w:rFonts w:ascii="Times New Roman" w:hAnsi="Times New Roman" w:cs="Times New Roman"/>
          <w:sz w:val="28"/>
          <w:szCs w:val="28"/>
        </w:rPr>
        <w:t>резервного фонда в объёме</w:t>
      </w:r>
      <w:r w:rsidRPr="00311BE8">
        <w:rPr>
          <w:rFonts w:ascii="Times New Roman" w:hAnsi="Times New Roman" w:cs="Times New Roman"/>
          <w:sz w:val="28"/>
          <w:szCs w:val="28"/>
        </w:rPr>
        <w:t xml:space="preserve"> </w:t>
      </w:r>
      <w:r w:rsidR="00F866EA">
        <w:rPr>
          <w:rFonts w:ascii="Times New Roman" w:hAnsi="Times New Roman" w:cs="Times New Roman"/>
          <w:sz w:val="28"/>
          <w:szCs w:val="28"/>
        </w:rPr>
        <w:t>50</w:t>
      </w:r>
      <w:r w:rsidRPr="00311BE8">
        <w:rPr>
          <w:rFonts w:ascii="Times New Roman" w:hAnsi="Times New Roman" w:cs="Times New Roman"/>
          <w:sz w:val="28"/>
          <w:szCs w:val="28"/>
        </w:rPr>
        <w:t>,0</w:t>
      </w:r>
      <w:r w:rsidR="00F866E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F0778" w:rsidRPr="00BB7F90">
        <w:rPr>
          <w:rFonts w:ascii="Times New Roman" w:hAnsi="Times New Roman" w:cs="Times New Roman"/>
          <w:sz w:val="28"/>
          <w:szCs w:val="28"/>
        </w:rPr>
        <w:t>что не превышает</w:t>
      </w:r>
      <w:r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BB7F90">
        <w:rPr>
          <w:rFonts w:ascii="Times New Roman" w:hAnsi="Times New Roman" w:cs="Times New Roman"/>
          <w:sz w:val="28"/>
          <w:szCs w:val="28"/>
        </w:rPr>
        <w:t>3</w:t>
      </w:r>
      <w:r w:rsidR="00BB7F90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FF0778" w:rsidRPr="00BB7F90">
        <w:rPr>
          <w:rFonts w:ascii="Times New Roman" w:hAnsi="Times New Roman" w:cs="Times New Roman"/>
          <w:sz w:val="28"/>
          <w:szCs w:val="28"/>
        </w:rPr>
        <w:t xml:space="preserve"> утверждаемого </w:t>
      </w:r>
      <w:r w:rsidR="00BB7F90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="00FF0778" w:rsidRPr="00BB7F90">
        <w:rPr>
          <w:rFonts w:ascii="Times New Roman" w:hAnsi="Times New Roman" w:cs="Times New Roman"/>
          <w:sz w:val="28"/>
          <w:szCs w:val="28"/>
        </w:rPr>
        <w:t xml:space="preserve"> общего объёма расходов бюджета</w:t>
      </w:r>
      <w:r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="00BB7F90"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FF0778" w:rsidRPr="00BB7F90">
        <w:rPr>
          <w:rFonts w:ascii="Times New Roman" w:hAnsi="Times New Roman" w:cs="Times New Roman"/>
          <w:sz w:val="28"/>
          <w:szCs w:val="28"/>
        </w:rPr>
        <w:t xml:space="preserve"> и соответствует требованиям пункта 3 статьи 81</w:t>
      </w:r>
      <w:r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BB7F9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A83DAC" w:rsidRPr="00311BE8" w:rsidRDefault="00A83DAC" w:rsidP="00311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DAC" w:rsidRDefault="009757D2" w:rsidP="002F5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83DAC">
        <w:rPr>
          <w:rFonts w:ascii="Times New Roman" w:hAnsi="Times New Roman" w:cs="Times New Roman"/>
          <w:b/>
          <w:bCs/>
          <w:sz w:val="28"/>
          <w:szCs w:val="28"/>
        </w:rPr>
        <w:t>. Дорожный фонд.</w:t>
      </w:r>
    </w:p>
    <w:p w:rsidR="00FF0778" w:rsidRDefault="00A83DAC" w:rsidP="00A83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00399">
        <w:rPr>
          <w:rFonts w:ascii="Times New Roman" w:hAnsi="Times New Roman" w:cs="Times New Roman"/>
          <w:sz w:val="28"/>
          <w:szCs w:val="28"/>
        </w:rPr>
        <w:t>10</w:t>
      </w:r>
      <w:r w:rsidR="005F0562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F0778" w:rsidRPr="00A83DAC">
        <w:rPr>
          <w:rFonts w:ascii="Times New Roman" w:hAnsi="Times New Roman" w:cs="Times New Roman"/>
          <w:sz w:val="28"/>
          <w:szCs w:val="28"/>
        </w:rPr>
        <w:t>предусмотрен объем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FF0778" w:rsidRPr="00A83DAC">
        <w:rPr>
          <w:rFonts w:ascii="Times New Roman" w:hAnsi="Times New Roman" w:cs="Times New Roman"/>
          <w:sz w:val="28"/>
          <w:szCs w:val="28"/>
        </w:rPr>
        <w:t>орожного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562">
        <w:rPr>
          <w:rFonts w:ascii="Times New Roman" w:hAnsi="Times New Roman" w:cs="Times New Roman"/>
          <w:sz w:val="28"/>
          <w:szCs w:val="28"/>
        </w:rPr>
        <w:t xml:space="preserve">Почепского района </w:t>
      </w:r>
      <w:r w:rsidR="00FA3F50">
        <w:rPr>
          <w:rFonts w:ascii="Times New Roman" w:hAnsi="Times New Roman" w:cs="Times New Roman"/>
          <w:sz w:val="28"/>
          <w:szCs w:val="28"/>
        </w:rPr>
        <w:t xml:space="preserve">(далее – Дорожный фонд) </w:t>
      </w:r>
      <w:r w:rsidR="00FF0778" w:rsidRPr="00A83DAC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168">
        <w:rPr>
          <w:rFonts w:ascii="Times New Roman" w:hAnsi="Times New Roman" w:cs="Times New Roman"/>
          <w:sz w:val="28"/>
          <w:szCs w:val="28"/>
        </w:rPr>
        <w:t>22 718,0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90168">
        <w:rPr>
          <w:rFonts w:ascii="Times New Roman" w:hAnsi="Times New Roman" w:cs="Times New Roman"/>
          <w:sz w:val="28"/>
          <w:szCs w:val="28"/>
        </w:rPr>
        <w:t>16 973,7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690168">
        <w:rPr>
          <w:rFonts w:ascii="Times New Roman" w:hAnsi="Times New Roman" w:cs="Times New Roman"/>
          <w:sz w:val="28"/>
          <w:szCs w:val="28"/>
        </w:rPr>
        <w:t>14 728,9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тыс. рублей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,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</w:p>
    <w:p w:rsidR="00FA3F50" w:rsidRPr="00FA3F50" w:rsidRDefault="00D44645" w:rsidP="00FA3F50">
      <w:pPr>
        <w:pStyle w:val="2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FA3F50">
        <w:rPr>
          <w:sz w:val="28"/>
          <w:szCs w:val="28"/>
        </w:rPr>
        <w:t>Структура</w:t>
      </w:r>
      <w:r w:rsidR="00FA3F50" w:rsidRPr="00FA3F50">
        <w:rPr>
          <w:sz w:val="28"/>
          <w:szCs w:val="28"/>
        </w:rPr>
        <w:t xml:space="preserve"> доходов бюджета Почепского района, являющихся источниками формирования бюджетных ассигнований Дорожного фонда, приведена в таблице:</w:t>
      </w:r>
    </w:p>
    <w:p w:rsidR="00675384" w:rsidRDefault="00675384" w:rsidP="00A60016">
      <w:pPr>
        <w:pStyle w:val="23"/>
        <w:shd w:val="clear" w:color="auto" w:fill="auto"/>
        <w:spacing w:before="0" w:line="360" w:lineRule="auto"/>
        <w:ind w:firstLine="851"/>
        <w:jc w:val="right"/>
      </w:pPr>
    </w:p>
    <w:p w:rsidR="00675384" w:rsidRDefault="00675384" w:rsidP="00A60016">
      <w:pPr>
        <w:pStyle w:val="23"/>
        <w:shd w:val="clear" w:color="auto" w:fill="auto"/>
        <w:spacing w:before="0" w:line="360" w:lineRule="auto"/>
        <w:ind w:firstLine="851"/>
        <w:jc w:val="right"/>
      </w:pPr>
    </w:p>
    <w:p w:rsidR="00FA3F50" w:rsidRPr="008756CC" w:rsidRDefault="00A60016" w:rsidP="00A60016">
      <w:pPr>
        <w:pStyle w:val="23"/>
        <w:shd w:val="clear" w:color="auto" w:fill="auto"/>
        <w:spacing w:before="0" w:line="360" w:lineRule="auto"/>
        <w:ind w:firstLine="851"/>
        <w:jc w:val="right"/>
      </w:pPr>
      <w:bookmarkStart w:id="0" w:name="_GoBack"/>
      <w:bookmarkEnd w:id="0"/>
      <w:r>
        <w:t>тыс. рублей</w:t>
      </w:r>
    </w:p>
    <w:tbl>
      <w:tblPr>
        <w:tblStyle w:val="a4"/>
        <w:tblW w:w="946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56"/>
        <w:gridCol w:w="1939"/>
        <w:gridCol w:w="1843"/>
        <w:gridCol w:w="1531"/>
      </w:tblGrid>
      <w:tr w:rsidR="00FA3F50" w:rsidRPr="00A107B9" w:rsidTr="00A60016">
        <w:tc>
          <w:tcPr>
            <w:tcW w:w="4156" w:type="dxa"/>
            <w:shd w:val="clear" w:color="auto" w:fill="00B0F0"/>
          </w:tcPr>
          <w:p w:rsidR="00FA3F50" w:rsidRPr="00D44C8F" w:rsidRDefault="00FA3F50" w:rsidP="00A60016">
            <w:pPr>
              <w:pStyle w:val="23"/>
              <w:shd w:val="clear" w:color="auto" w:fill="auto"/>
              <w:spacing w:before="0" w:line="360" w:lineRule="auto"/>
              <w:ind w:firstLine="851"/>
              <w:jc w:val="center"/>
              <w:rPr>
                <w:b/>
                <w:sz w:val="20"/>
                <w:szCs w:val="20"/>
              </w:rPr>
            </w:pPr>
            <w:r w:rsidRPr="00D44C8F">
              <w:rPr>
                <w:b/>
                <w:sz w:val="20"/>
                <w:szCs w:val="20"/>
              </w:rPr>
              <w:t>Наименование</w:t>
            </w:r>
            <w:r w:rsidR="00A60016" w:rsidRPr="00D44C8F">
              <w:rPr>
                <w:b/>
                <w:sz w:val="20"/>
                <w:szCs w:val="20"/>
              </w:rPr>
              <w:t xml:space="preserve"> доходов</w:t>
            </w:r>
          </w:p>
        </w:tc>
        <w:tc>
          <w:tcPr>
            <w:tcW w:w="1939" w:type="dxa"/>
            <w:shd w:val="clear" w:color="auto" w:fill="00B0F0"/>
          </w:tcPr>
          <w:p w:rsidR="00FA3F50" w:rsidRPr="00D44C8F" w:rsidRDefault="00A60016" w:rsidP="00A60016">
            <w:pPr>
              <w:pStyle w:val="23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D44C8F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00B0F0"/>
          </w:tcPr>
          <w:p w:rsidR="00FA3F50" w:rsidRPr="00D44C8F" w:rsidRDefault="00A60016" w:rsidP="00A60016">
            <w:pPr>
              <w:pStyle w:val="23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D44C8F"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1531" w:type="dxa"/>
            <w:shd w:val="clear" w:color="auto" w:fill="00B0F0"/>
          </w:tcPr>
          <w:p w:rsidR="00FA3F50" w:rsidRPr="00D44C8F" w:rsidRDefault="00A60016" w:rsidP="00A60016">
            <w:pPr>
              <w:pStyle w:val="23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D44C8F">
              <w:rPr>
                <w:b/>
                <w:sz w:val="20"/>
                <w:szCs w:val="20"/>
              </w:rPr>
              <w:t>2024 год</w:t>
            </w:r>
          </w:p>
        </w:tc>
      </w:tr>
      <w:tr w:rsidR="00A60016" w:rsidRPr="00A107B9" w:rsidTr="00A60016">
        <w:tc>
          <w:tcPr>
            <w:tcW w:w="4156" w:type="dxa"/>
            <w:shd w:val="clear" w:color="auto" w:fill="00B0F0"/>
          </w:tcPr>
          <w:p w:rsidR="00A60016" w:rsidRPr="00D44C8F" w:rsidRDefault="00A60016" w:rsidP="00A60016">
            <w:pPr>
              <w:pStyle w:val="23"/>
              <w:shd w:val="clear" w:color="auto" w:fill="auto"/>
              <w:spacing w:before="0" w:line="360" w:lineRule="auto"/>
              <w:ind w:firstLine="851"/>
              <w:jc w:val="center"/>
              <w:rPr>
                <w:b/>
                <w:sz w:val="20"/>
                <w:szCs w:val="20"/>
              </w:rPr>
            </w:pPr>
            <w:r w:rsidRPr="00D44C8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39" w:type="dxa"/>
            <w:shd w:val="clear" w:color="auto" w:fill="00B0F0"/>
          </w:tcPr>
          <w:p w:rsidR="00A60016" w:rsidRPr="00D44C8F" w:rsidRDefault="00A60016" w:rsidP="00A60016">
            <w:pPr>
              <w:pStyle w:val="23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D44C8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00B0F0"/>
          </w:tcPr>
          <w:p w:rsidR="00A60016" w:rsidRPr="00D44C8F" w:rsidRDefault="00A60016" w:rsidP="00A60016">
            <w:pPr>
              <w:pStyle w:val="23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D44C8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31" w:type="dxa"/>
            <w:shd w:val="clear" w:color="auto" w:fill="00B0F0"/>
          </w:tcPr>
          <w:p w:rsidR="00A60016" w:rsidRPr="00D44C8F" w:rsidRDefault="00A60016" w:rsidP="00A60016">
            <w:pPr>
              <w:pStyle w:val="23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D44C8F">
              <w:rPr>
                <w:b/>
                <w:sz w:val="20"/>
                <w:szCs w:val="20"/>
              </w:rPr>
              <w:t>4</w:t>
            </w:r>
          </w:p>
        </w:tc>
      </w:tr>
      <w:tr w:rsidR="00FA3F50" w:rsidRPr="00A107B9" w:rsidTr="00A60016">
        <w:tc>
          <w:tcPr>
            <w:tcW w:w="4156" w:type="dxa"/>
          </w:tcPr>
          <w:p w:rsidR="00FA3F50" w:rsidRPr="00D44C8F" w:rsidRDefault="00FA3F50" w:rsidP="00A40123">
            <w:pPr>
              <w:pStyle w:val="23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D44C8F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39" w:type="dxa"/>
          </w:tcPr>
          <w:p w:rsidR="00FA3F50" w:rsidRPr="00D44C8F" w:rsidRDefault="00690168" w:rsidP="00690168">
            <w:pPr>
              <w:pStyle w:val="23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D44C8F">
              <w:rPr>
                <w:sz w:val="20"/>
                <w:szCs w:val="20"/>
              </w:rPr>
              <w:t>12 718,0</w:t>
            </w:r>
          </w:p>
        </w:tc>
        <w:tc>
          <w:tcPr>
            <w:tcW w:w="1843" w:type="dxa"/>
          </w:tcPr>
          <w:p w:rsidR="00FA3F50" w:rsidRPr="00D44C8F" w:rsidRDefault="00690168" w:rsidP="00690168">
            <w:pPr>
              <w:pStyle w:val="23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D44C8F">
              <w:rPr>
                <w:sz w:val="20"/>
                <w:szCs w:val="20"/>
              </w:rPr>
              <w:t>12 618,0</w:t>
            </w:r>
          </w:p>
        </w:tc>
        <w:tc>
          <w:tcPr>
            <w:tcW w:w="1531" w:type="dxa"/>
          </w:tcPr>
          <w:p w:rsidR="00FA3F50" w:rsidRPr="00D44C8F" w:rsidRDefault="00690168" w:rsidP="00690168">
            <w:pPr>
              <w:pStyle w:val="23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D44C8F">
              <w:rPr>
                <w:sz w:val="20"/>
                <w:szCs w:val="20"/>
              </w:rPr>
              <w:t>12 551,0</w:t>
            </w:r>
          </w:p>
        </w:tc>
      </w:tr>
      <w:tr w:rsidR="00FA3F50" w:rsidRPr="00A107B9" w:rsidTr="00A60016">
        <w:tc>
          <w:tcPr>
            <w:tcW w:w="4156" w:type="dxa"/>
          </w:tcPr>
          <w:p w:rsidR="00FA3F50" w:rsidRPr="00D44C8F" w:rsidRDefault="00FA3F50" w:rsidP="00D44C8F">
            <w:pPr>
              <w:pStyle w:val="23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D44C8F">
              <w:rPr>
                <w:sz w:val="20"/>
                <w:szCs w:val="20"/>
              </w:rPr>
              <w:t xml:space="preserve">Субсидия на </w:t>
            </w:r>
            <w:r w:rsidR="00D44C8F" w:rsidRPr="00D44C8F">
              <w:rPr>
                <w:sz w:val="20"/>
                <w:szCs w:val="20"/>
              </w:rPr>
              <w:t>обеспечение сохранности автомобильных дорог местного значения и условий безопасности движения по ним в рамках подпрограммы «Автомобильные дороги» государственной программы «Обеспечение реализации государственных полномочий в области строительства, архитектуры и развития дорожного хозяйства Брянской области</w:t>
            </w:r>
          </w:p>
        </w:tc>
        <w:tc>
          <w:tcPr>
            <w:tcW w:w="1939" w:type="dxa"/>
          </w:tcPr>
          <w:p w:rsidR="00FA3F50" w:rsidRPr="00D44C8F" w:rsidRDefault="00E7698D" w:rsidP="00690168">
            <w:pPr>
              <w:pStyle w:val="23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D44C8F">
              <w:rPr>
                <w:sz w:val="20"/>
                <w:szCs w:val="20"/>
              </w:rPr>
              <w:t>10 000,0</w:t>
            </w:r>
          </w:p>
        </w:tc>
        <w:tc>
          <w:tcPr>
            <w:tcW w:w="1843" w:type="dxa"/>
          </w:tcPr>
          <w:p w:rsidR="00FA3F50" w:rsidRPr="00D44C8F" w:rsidRDefault="00D44C8F" w:rsidP="00690168">
            <w:pPr>
              <w:pStyle w:val="23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D44C8F">
              <w:rPr>
                <w:sz w:val="20"/>
                <w:szCs w:val="20"/>
              </w:rPr>
              <w:t>4 355,7</w:t>
            </w:r>
          </w:p>
        </w:tc>
        <w:tc>
          <w:tcPr>
            <w:tcW w:w="1531" w:type="dxa"/>
          </w:tcPr>
          <w:p w:rsidR="00FA3F50" w:rsidRPr="00D44C8F" w:rsidRDefault="00D44C8F" w:rsidP="00690168">
            <w:pPr>
              <w:pStyle w:val="23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D44C8F">
              <w:rPr>
                <w:sz w:val="20"/>
                <w:szCs w:val="20"/>
              </w:rPr>
              <w:t>2 177,9</w:t>
            </w:r>
          </w:p>
        </w:tc>
      </w:tr>
      <w:tr w:rsidR="00FA3F50" w:rsidRPr="00A107B9" w:rsidTr="00A60016">
        <w:tc>
          <w:tcPr>
            <w:tcW w:w="4156" w:type="dxa"/>
          </w:tcPr>
          <w:p w:rsidR="00FA3F50" w:rsidRPr="00D44C8F" w:rsidRDefault="00FA3F50" w:rsidP="00A40123">
            <w:pPr>
              <w:pStyle w:val="23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D44C8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939" w:type="dxa"/>
          </w:tcPr>
          <w:p w:rsidR="00FA3F50" w:rsidRPr="00D44C8F" w:rsidRDefault="00690168" w:rsidP="00690168">
            <w:pPr>
              <w:pStyle w:val="23"/>
              <w:shd w:val="clear" w:color="auto" w:fill="auto"/>
              <w:spacing w:before="0" w:line="360" w:lineRule="auto"/>
              <w:ind w:firstLine="851"/>
              <w:jc w:val="center"/>
              <w:rPr>
                <w:b/>
                <w:sz w:val="20"/>
                <w:szCs w:val="20"/>
              </w:rPr>
            </w:pPr>
            <w:r w:rsidRPr="00D44C8F">
              <w:rPr>
                <w:b/>
                <w:sz w:val="20"/>
                <w:szCs w:val="20"/>
              </w:rPr>
              <w:t>22 718,0</w:t>
            </w:r>
          </w:p>
        </w:tc>
        <w:tc>
          <w:tcPr>
            <w:tcW w:w="1843" w:type="dxa"/>
          </w:tcPr>
          <w:p w:rsidR="00FA3F50" w:rsidRPr="00D44C8F" w:rsidRDefault="00690168" w:rsidP="00690168">
            <w:pPr>
              <w:pStyle w:val="23"/>
              <w:shd w:val="clear" w:color="auto" w:fill="auto"/>
              <w:spacing w:before="0" w:line="360" w:lineRule="auto"/>
              <w:ind w:firstLine="851"/>
              <w:jc w:val="center"/>
              <w:rPr>
                <w:b/>
                <w:sz w:val="20"/>
                <w:szCs w:val="20"/>
              </w:rPr>
            </w:pPr>
            <w:r w:rsidRPr="00D44C8F">
              <w:rPr>
                <w:b/>
                <w:sz w:val="20"/>
                <w:szCs w:val="20"/>
              </w:rPr>
              <w:t>16 973,7</w:t>
            </w:r>
          </w:p>
        </w:tc>
        <w:tc>
          <w:tcPr>
            <w:tcW w:w="1531" w:type="dxa"/>
          </w:tcPr>
          <w:p w:rsidR="00FA3F50" w:rsidRPr="00D44C8F" w:rsidRDefault="00690168" w:rsidP="00690168">
            <w:pPr>
              <w:pStyle w:val="23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D44C8F">
              <w:rPr>
                <w:b/>
                <w:sz w:val="20"/>
                <w:szCs w:val="20"/>
              </w:rPr>
              <w:t>14 728,9</w:t>
            </w:r>
          </w:p>
        </w:tc>
      </w:tr>
    </w:tbl>
    <w:p w:rsidR="00FA3F50" w:rsidRPr="00A107B9" w:rsidRDefault="00FA3F50" w:rsidP="00FA3F50">
      <w:pPr>
        <w:pStyle w:val="23"/>
        <w:shd w:val="clear" w:color="auto" w:fill="auto"/>
        <w:spacing w:before="0" w:line="360" w:lineRule="auto"/>
        <w:ind w:firstLine="851"/>
        <w:rPr>
          <w:sz w:val="20"/>
          <w:szCs w:val="20"/>
        </w:rPr>
      </w:pPr>
    </w:p>
    <w:p w:rsidR="005F0562" w:rsidRDefault="00FF0778" w:rsidP="00A83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 w:rsidR="005F0562">
        <w:rPr>
          <w:rFonts w:ascii="Times New Roman" w:hAnsi="Times New Roman" w:cs="Times New Roman"/>
          <w:sz w:val="28"/>
          <w:szCs w:val="28"/>
        </w:rPr>
        <w:t>5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статьи 179.4 Бюджетного</w:t>
      </w:r>
      <w:r w:rsidR="00A83DAC">
        <w:rPr>
          <w:rFonts w:ascii="Times New Roman" w:hAnsi="Times New Roman" w:cs="Times New Roman"/>
          <w:sz w:val="28"/>
          <w:szCs w:val="28"/>
        </w:rPr>
        <w:t xml:space="preserve">  к</w:t>
      </w:r>
      <w:r w:rsidRPr="00A83DAC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</w:t>
      </w:r>
      <w:r w:rsidR="005F0562">
        <w:rPr>
          <w:rFonts w:ascii="Times New Roman" w:hAnsi="Times New Roman" w:cs="Times New Roman"/>
          <w:sz w:val="28"/>
          <w:szCs w:val="28"/>
        </w:rPr>
        <w:t xml:space="preserve">и Решения Почепского районного Совета народных депутатов от 10.10.2014 № 20 (с изменениями) </w:t>
      </w:r>
      <w:r w:rsidR="005F0562" w:rsidRPr="00280337">
        <w:rPr>
          <w:rFonts w:ascii="Times New Roman" w:hAnsi="Times New Roman" w:cs="Times New Roman"/>
          <w:sz w:val="28"/>
          <w:szCs w:val="28"/>
        </w:rPr>
        <w:t xml:space="preserve">«О </w:t>
      </w:r>
      <w:r w:rsidR="005F0562">
        <w:rPr>
          <w:rFonts w:ascii="Times New Roman" w:hAnsi="Times New Roman" w:cs="Times New Roman"/>
          <w:sz w:val="28"/>
          <w:szCs w:val="28"/>
        </w:rPr>
        <w:t>муниципальном дорожном фонде муниципального образования «Почепский район»</w:t>
      </w:r>
      <w:r w:rsidR="005F0562" w:rsidRPr="00280337">
        <w:rPr>
          <w:rFonts w:ascii="Times New Roman" w:hAnsi="Times New Roman" w:cs="Times New Roman"/>
          <w:sz w:val="28"/>
          <w:szCs w:val="28"/>
        </w:rPr>
        <w:t>»</w:t>
      </w:r>
      <w:r w:rsidRPr="00A83DAC">
        <w:rPr>
          <w:rFonts w:ascii="Times New Roman" w:hAnsi="Times New Roman" w:cs="Times New Roman"/>
          <w:sz w:val="28"/>
          <w:szCs w:val="28"/>
        </w:rPr>
        <w:t xml:space="preserve"> объём бюджетных ассигнований </w:t>
      </w:r>
      <w:r w:rsidR="00DA4F01">
        <w:rPr>
          <w:rFonts w:ascii="Times New Roman" w:hAnsi="Times New Roman" w:cs="Times New Roman"/>
          <w:sz w:val="28"/>
          <w:szCs w:val="28"/>
        </w:rPr>
        <w:t>д</w:t>
      </w:r>
      <w:r w:rsidRPr="00A83DAC">
        <w:rPr>
          <w:rFonts w:ascii="Times New Roman" w:hAnsi="Times New Roman" w:cs="Times New Roman"/>
          <w:sz w:val="28"/>
          <w:szCs w:val="28"/>
        </w:rPr>
        <w:t>орожного фонда</w:t>
      </w:r>
      <w:r w:rsidR="00A83DAC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утверждается в размере не менее прогнозируемого объёма доходов,</w:t>
      </w:r>
      <w:r w:rsidR="00A83DAC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являющихся источниками его формирования</w:t>
      </w:r>
      <w:r w:rsidR="00A83DAC">
        <w:rPr>
          <w:rFonts w:ascii="Times New Roman" w:hAnsi="Times New Roman" w:cs="Times New Roman"/>
          <w:sz w:val="28"/>
          <w:szCs w:val="28"/>
        </w:rPr>
        <w:t xml:space="preserve">, </w:t>
      </w:r>
      <w:r w:rsidRPr="00A83DAC">
        <w:rPr>
          <w:rFonts w:ascii="Times New Roman" w:hAnsi="Times New Roman" w:cs="Times New Roman"/>
          <w:sz w:val="28"/>
          <w:szCs w:val="28"/>
        </w:rPr>
        <w:t>что</w:t>
      </w:r>
      <w:r w:rsidR="00A83DAC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соответствует требованиям пункта </w:t>
      </w:r>
      <w:r w:rsidR="00A83DAC">
        <w:rPr>
          <w:rFonts w:ascii="Times New Roman" w:hAnsi="Times New Roman" w:cs="Times New Roman"/>
          <w:sz w:val="28"/>
          <w:szCs w:val="28"/>
        </w:rPr>
        <w:t>5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статьи 179.4 Бюджетного кодекса</w:t>
      </w:r>
      <w:r w:rsid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5F0562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F0562" w:rsidRDefault="00DA4F01" w:rsidP="00A83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показал, что п</w:t>
      </w:r>
      <w:r w:rsidR="00FF0778" w:rsidRPr="00A83DAC">
        <w:rPr>
          <w:rFonts w:ascii="Times New Roman" w:hAnsi="Times New Roman" w:cs="Times New Roman"/>
          <w:sz w:val="28"/>
          <w:szCs w:val="28"/>
        </w:rPr>
        <w:t>рогнозируемый объем доходов, являющихся источниками</w:t>
      </w:r>
      <w:r w:rsidR="00694D1D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A83DAC">
        <w:rPr>
          <w:rFonts w:ascii="Times New Roman" w:hAnsi="Times New Roman" w:cs="Times New Roman"/>
          <w:sz w:val="28"/>
          <w:szCs w:val="28"/>
        </w:rPr>
        <w:t>формирования</w:t>
      </w:r>
      <w:r w:rsidR="00694D1D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орожного фонда в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="00FF0778" w:rsidRPr="00A83DAC">
        <w:rPr>
          <w:rFonts w:ascii="Times New Roman" w:hAnsi="Times New Roman" w:cs="Times New Roman"/>
          <w:sz w:val="28"/>
          <w:szCs w:val="28"/>
        </w:rPr>
        <w:t>-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5F0562">
        <w:rPr>
          <w:rFonts w:ascii="Times New Roman" w:hAnsi="Times New Roman" w:cs="Times New Roman"/>
          <w:sz w:val="28"/>
          <w:szCs w:val="28"/>
        </w:rPr>
        <w:t xml:space="preserve"> (</w:t>
      </w:r>
      <w:r w:rsidR="005F0562" w:rsidRPr="00A83DAC">
        <w:rPr>
          <w:rFonts w:ascii="Times New Roman" w:hAnsi="Times New Roman" w:cs="Times New Roman"/>
          <w:sz w:val="28"/>
          <w:szCs w:val="28"/>
        </w:rPr>
        <w:t>доходов от уплаты акцизов на дизельное топливо, моторные</w:t>
      </w:r>
      <w:r w:rsidR="005F0562">
        <w:rPr>
          <w:rFonts w:ascii="Times New Roman" w:hAnsi="Times New Roman" w:cs="Times New Roman"/>
          <w:sz w:val="28"/>
          <w:szCs w:val="28"/>
        </w:rPr>
        <w:t xml:space="preserve"> </w:t>
      </w:r>
      <w:r w:rsidR="005F0562" w:rsidRPr="00A83DAC">
        <w:rPr>
          <w:rFonts w:ascii="Times New Roman" w:hAnsi="Times New Roman" w:cs="Times New Roman"/>
          <w:sz w:val="28"/>
          <w:szCs w:val="28"/>
        </w:rPr>
        <w:t>масла для дизельных и (или) карбюраторных (инжекторных) двигателей,</w:t>
      </w:r>
      <w:r w:rsidR="005F0562">
        <w:rPr>
          <w:rFonts w:ascii="Times New Roman" w:hAnsi="Times New Roman" w:cs="Times New Roman"/>
          <w:sz w:val="28"/>
          <w:szCs w:val="28"/>
        </w:rPr>
        <w:t xml:space="preserve"> </w:t>
      </w:r>
      <w:r w:rsidR="005F0562" w:rsidRPr="00A83DAC">
        <w:rPr>
          <w:rFonts w:ascii="Times New Roman" w:hAnsi="Times New Roman" w:cs="Times New Roman"/>
          <w:sz w:val="28"/>
          <w:szCs w:val="28"/>
        </w:rPr>
        <w:t xml:space="preserve">автомобильный бензин и акцизов на прямогонный бензин </w:t>
      </w:r>
      <w:r w:rsidR="005F0562">
        <w:rPr>
          <w:rFonts w:ascii="Times New Roman" w:hAnsi="Times New Roman" w:cs="Times New Roman"/>
          <w:sz w:val="28"/>
          <w:szCs w:val="28"/>
        </w:rPr>
        <w:t>уплаты акцизов)</w:t>
      </w:r>
      <w:r w:rsidR="00FF0778" w:rsidRPr="00A83DAC">
        <w:rPr>
          <w:rFonts w:ascii="Times New Roman" w:hAnsi="Times New Roman" w:cs="Times New Roman"/>
          <w:sz w:val="28"/>
          <w:szCs w:val="28"/>
        </w:rPr>
        <w:t>,</w:t>
      </w:r>
      <w:r w:rsidR="00694D1D">
        <w:rPr>
          <w:rFonts w:ascii="Times New Roman" w:hAnsi="Times New Roman" w:cs="Times New Roman"/>
          <w:sz w:val="28"/>
          <w:szCs w:val="28"/>
        </w:rPr>
        <w:t xml:space="preserve"> </w:t>
      </w:r>
      <w:r w:rsidR="005F0562">
        <w:rPr>
          <w:rFonts w:ascii="Times New Roman" w:hAnsi="Times New Roman" w:cs="Times New Roman"/>
          <w:sz w:val="28"/>
          <w:szCs w:val="28"/>
        </w:rPr>
        <w:t xml:space="preserve">проектом установлен в размере </w:t>
      </w:r>
      <w:r w:rsidR="004F7CF3">
        <w:rPr>
          <w:rFonts w:ascii="Times New Roman" w:hAnsi="Times New Roman" w:cs="Times New Roman"/>
          <w:sz w:val="28"/>
          <w:szCs w:val="28"/>
        </w:rPr>
        <w:t>12 718,0</w:t>
      </w:r>
      <w:r w:rsidR="005F0562"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5F0562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4F7CF3">
        <w:rPr>
          <w:rFonts w:ascii="Times New Roman" w:hAnsi="Times New Roman" w:cs="Times New Roman"/>
          <w:sz w:val="28"/>
          <w:szCs w:val="28"/>
        </w:rPr>
        <w:t>12 618,0</w:t>
      </w:r>
      <w:r w:rsidR="005F0562">
        <w:rPr>
          <w:rFonts w:ascii="Times New Roman" w:hAnsi="Times New Roman" w:cs="Times New Roman"/>
          <w:sz w:val="28"/>
          <w:szCs w:val="28"/>
        </w:rPr>
        <w:t xml:space="preserve"> тыс. рублей – в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="005F0562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4F7CF3">
        <w:rPr>
          <w:rFonts w:ascii="Times New Roman" w:hAnsi="Times New Roman" w:cs="Times New Roman"/>
          <w:sz w:val="28"/>
          <w:szCs w:val="28"/>
        </w:rPr>
        <w:t xml:space="preserve">12 551,0 </w:t>
      </w:r>
      <w:r w:rsidR="005F0562">
        <w:rPr>
          <w:rFonts w:ascii="Times New Roman" w:hAnsi="Times New Roman" w:cs="Times New Roman"/>
          <w:sz w:val="28"/>
          <w:szCs w:val="28"/>
        </w:rPr>
        <w:t xml:space="preserve">тыс. рублей в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5F0562">
        <w:rPr>
          <w:rFonts w:ascii="Times New Roman" w:hAnsi="Times New Roman" w:cs="Times New Roman"/>
          <w:sz w:val="28"/>
          <w:szCs w:val="28"/>
        </w:rPr>
        <w:t xml:space="preserve"> году</w:t>
      </w:r>
      <w:r w:rsidR="00FF0778" w:rsidRPr="00A83D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размер дорожного фонда установлен в соответствии с норами действующего бюджетног</w:t>
      </w:r>
      <w:r w:rsidR="00632AD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5F0562" w:rsidRPr="00A83DAC" w:rsidRDefault="005F0562" w:rsidP="005F0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Прогноз доходов от уплаты акцизов на дизельное топливо, моторные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масла для дизельных и (или) карбюраторных (инжекторных) двигателей,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автомобильный бензин и акцизов на прямогонный бензин рассчитан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изменения налогового и бюджетного законодательства в части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ставок акцизов и </w:t>
      </w:r>
      <w:r>
        <w:rPr>
          <w:rFonts w:ascii="Times New Roman" w:hAnsi="Times New Roman" w:cs="Times New Roman"/>
          <w:sz w:val="28"/>
          <w:szCs w:val="28"/>
        </w:rPr>
        <w:t>увеличения</w:t>
      </w:r>
      <w:r w:rsidRPr="00A83DAC">
        <w:rPr>
          <w:rFonts w:ascii="Times New Roman" w:hAnsi="Times New Roman" w:cs="Times New Roman"/>
          <w:sz w:val="28"/>
          <w:szCs w:val="28"/>
        </w:rPr>
        <w:t xml:space="preserve"> нормативов распределения акцизов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консолидированный бюджет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83DAC">
        <w:rPr>
          <w:rFonts w:ascii="Times New Roman" w:hAnsi="Times New Roman" w:cs="Times New Roman"/>
          <w:sz w:val="28"/>
          <w:szCs w:val="28"/>
        </w:rPr>
        <w:t>.</w:t>
      </w:r>
    </w:p>
    <w:p w:rsidR="005F0562" w:rsidRPr="00A83DAC" w:rsidRDefault="005F0562" w:rsidP="005F0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расчёте учтена передача из консолидированного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Pr="00A83DAC">
        <w:rPr>
          <w:rFonts w:ascii="Times New Roman" w:hAnsi="Times New Roman" w:cs="Times New Roman"/>
          <w:sz w:val="28"/>
          <w:szCs w:val="28"/>
        </w:rPr>
        <w:t xml:space="preserve">области в </w:t>
      </w:r>
      <w:r w:rsidR="001759C4">
        <w:rPr>
          <w:rFonts w:ascii="Times New Roman" w:hAnsi="Times New Roman" w:cs="Times New Roman"/>
          <w:sz w:val="28"/>
          <w:szCs w:val="28"/>
        </w:rPr>
        <w:t>бюджет муниципального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DA4F01">
        <w:rPr>
          <w:rFonts w:ascii="Times New Roman" w:hAnsi="Times New Roman" w:cs="Times New Roman"/>
          <w:sz w:val="28"/>
          <w:szCs w:val="28"/>
        </w:rPr>
        <w:t xml:space="preserve">доля на уровне </w:t>
      </w:r>
      <w:r w:rsidR="001759C4" w:rsidRPr="00E918AB">
        <w:rPr>
          <w:rFonts w:ascii="Times New Roman" w:hAnsi="Times New Roman" w:cs="Times New Roman"/>
          <w:sz w:val="28"/>
          <w:szCs w:val="28"/>
        </w:rPr>
        <w:t>0,</w:t>
      </w:r>
      <w:r w:rsidR="00FD456B" w:rsidRPr="00E918AB">
        <w:rPr>
          <w:rFonts w:ascii="Times New Roman" w:hAnsi="Times New Roman" w:cs="Times New Roman"/>
          <w:sz w:val="28"/>
          <w:szCs w:val="28"/>
        </w:rPr>
        <w:t>304</w:t>
      </w:r>
      <w:r w:rsidR="001759C4" w:rsidRPr="00E918AB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Pr="00E918AB">
        <w:rPr>
          <w:rFonts w:ascii="Times New Roman" w:hAnsi="Times New Roman" w:cs="Times New Roman"/>
          <w:sz w:val="28"/>
          <w:szCs w:val="28"/>
        </w:rPr>
        <w:t xml:space="preserve">на </w:t>
      </w:r>
      <w:r w:rsidRPr="00E918AB">
        <w:rPr>
          <w:rFonts w:ascii="Times New Roman" w:hAnsi="Times New Roman" w:cs="Times New Roman"/>
          <w:sz w:val="28"/>
          <w:szCs w:val="28"/>
        </w:rPr>
        <w:lastRenderedPageBreak/>
        <w:t>нефтепродукты в соответствии с</w:t>
      </w:r>
      <w:r w:rsidR="001759C4" w:rsidRPr="00E918AB">
        <w:rPr>
          <w:rFonts w:ascii="Times New Roman" w:hAnsi="Times New Roman" w:cs="Times New Roman"/>
          <w:sz w:val="28"/>
          <w:szCs w:val="28"/>
        </w:rPr>
        <w:t xml:space="preserve"> </w:t>
      </w:r>
      <w:r w:rsidRPr="00E918AB">
        <w:rPr>
          <w:rFonts w:ascii="Times New Roman" w:hAnsi="Times New Roman" w:cs="Times New Roman"/>
          <w:sz w:val="28"/>
          <w:szCs w:val="28"/>
        </w:rPr>
        <w:t>частью 3.1 статьи 58 Бюджетного кодекса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F0562" w:rsidRPr="00A83DAC" w:rsidRDefault="005F0562" w:rsidP="005F0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Согласно реестру источников доходов бюджета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A83DAC">
        <w:rPr>
          <w:rFonts w:ascii="Times New Roman" w:hAnsi="Times New Roman" w:cs="Times New Roman"/>
          <w:sz w:val="28"/>
          <w:szCs w:val="28"/>
        </w:rPr>
        <w:t>-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годы,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83DAC">
        <w:rPr>
          <w:rFonts w:ascii="Times New Roman" w:hAnsi="Times New Roman" w:cs="Times New Roman"/>
          <w:sz w:val="28"/>
          <w:szCs w:val="28"/>
        </w:rPr>
        <w:t xml:space="preserve">овышение доходов от уплаты акцизов на нефтепродукты в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сравнению с ожидаемым исполнением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года составит </w:t>
      </w:r>
      <w:r w:rsidR="004F27C0">
        <w:rPr>
          <w:rFonts w:ascii="Times New Roman" w:hAnsi="Times New Roman" w:cs="Times New Roman"/>
          <w:sz w:val="28"/>
          <w:szCs w:val="28"/>
        </w:rPr>
        <w:t>1 368,0</w:t>
      </w:r>
      <w:r w:rsidRPr="00A83DA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или </w:t>
      </w:r>
      <w:r w:rsidR="004F27C0">
        <w:rPr>
          <w:rFonts w:ascii="Times New Roman" w:hAnsi="Times New Roman" w:cs="Times New Roman"/>
          <w:sz w:val="28"/>
          <w:szCs w:val="28"/>
        </w:rPr>
        <w:t>12,1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778" w:rsidRPr="00A83DAC" w:rsidRDefault="00FF0778" w:rsidP="00694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Анализ расходов бюджетных ассигнований </w:t>
      </w:r>
      <w:r w:rsidR="00DA4F01">
        <w:rPr>
          <w:rFonts w:ascii="Times New Roman" w:hAnsi="Times New Roman" w:cs="Times New Roman"/>
          <w:sz w:val="28"/>
          <w:szCs w:val="28"/>
        </w:rPr>
        <w:t>д</w:t>
      </w:r>
      <w:r w:rsidRPr="00A83DAC">
        <w:rPr>
          <w:rFonts w:ascii="Times New Roman" w:hAnsi="Times New Roman" w:cs="Times New Roman"/>
          <w:sz w:val="28"/>
          <w:szCs w:val="28"/>
        </w:rPr>
        <w:t>орожного фонда по</w:t>
      </w:r>
      <w:r w:rsidR="00694D1D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направлениям расходования в области показал следующее.</w:t>
      </w:r>
    </w:p>
    <w:p w:rsidR="00FF0778" w:rsidRPr="00A83DAC" w:rsidRDefault="00711392" w:rsidP="00711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расходования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F01">
        <w:rPr>
          <w:rFonts w:ascii="Times New Roman" w:hAnsi="Times New Roman" w:cs="Times New Roman"/>
          <w:sz w:val="28"/>
          <w:szCs w:val="28"/>
        </w:rPr>
        <w:t>д</w:t>
      </w:r>
      <w:r w:rsidR="00FF0778" w:rsidRPr="00A83DAC">
        <w:rPr>
          <w:rFonts w:ascii="Times New Roman" w:hAnsi="Times New Roman" w:cs="Times New Roman"/>
          <w:sz w:val="28"/>
          <w:szCs w:val="28"/>
        </w:rPr>
        <w:t>орожного фонда</w:t>
      </w:r>
      <w:r w:rsidR="00DA4F01">
        <w:rPr>
          <w:rFonts w:ascii="Times New Roman" w:hAnsi="Times New Roman" w:cs="Times New Roman"/>
          <w:sz w:val="28"/>
          <w:szCs w:val="28"/>
        </w:rPr>
        <w:t xml:space="preserve"> Почепского района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является дорожная деятельность в отношении автомобильных дорог местного значения</w:t>
      </w:r>
      <w:r w:rsidR="00DA4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границах населенных пунктов в рамках предоставления иных межбюджетных трансфертов бюджетам поселений на осуществление части полномочий, предусмотренных заключенными соглашениями.</w:t>
      </w:r>
    </w:p>
    <w:p w:rsidR="00FF0778" w:rsidRDefault="00FF0778" w:rsidP="008C3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="00711392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по бюджетным ассигнованиям</w:t>
      </w:r>
      <w:r w:rsidR="00711392">
        <w:rPr>
          <w:rFonts w:ascii="Times New Roman" w:hAnsi="Times New Roman" w:cs="Times New Roman"/>
          <w:sz w:val="28"/>
          <w:szCs w:val="28"/>
        </w:rPr>
        <w:t xml:space="preserve"> </w:t>
      </w:r>
      <w:r w:rsidR="00DA4F01">
        <w:rPr>
          <w:rFonts w:ascii="Times New Roman" w:hAnsi="Times New Roman" w:cs="Times New Roman"/>
          <w:sz w:val="28"/>
          <w:szCs w:val="28"/>
        </w:rPr>
        <w:t>д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орожного фонда </w:t>
      </w:r>
      <w:r w:rsidR="00711392">
        <w:rPr>
          <w:rFonts w:ascii="Times New Roman" w:hAnsi="Times New Roman" w:cs="Times New Roman"/>
          <w:sz w:val="28"/>
          <w:szCs w:val="28"/>
        </w:rPr>
        <w:t>в 20</w:t>
      </w:r>
      <w:r w:rsidR="00FD456B">
        <w:rPr>
          <w:rFonts w:ascii="Times New Roman" w:hAnsi="Times New Roman" w:cs="Times New Roman"/>
          <w:sz w:val="28"/>
          <w:szCs w:val="28"/>
        </w:rPr>
        <w:t>20</w:t>
      </w:r>
      <w:r w:rsidR="00711392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83DAC">
        <w:rPr>
          <w:rFonts w:ascii="Times New Roman" w:hAnsi="Times New Roman" w:cs="Times New Roman"/>
          <w:sz w:val="28"/>
          <w:szCs w:val="28"/>
        </w:rPr>
        <w:t>составило</w:t>
      </w:r>
      <w:r w:rsidR="00711392">
        <w:rPr>
          <w:rFonts w:ascii="Times New Roman" w:hAnsi="Times New Roman" w:cs="Times New Roman"/>
          <w:sz w:val="28"/>
          <w:szCs w:val="28"/>
        </w:rPr>
        <w:t xml:space="preserve"> </w:t>
      </w:r>
      <w:r w:rsidR="00D0210B">
        <w:rPr>
          <w:rFonts w:ascii="Times New Roman" w:hAnsi="Times New Roman" w:cs="Times New Roman"/>
          <w:sz w:val="28"/>
          <w:szCs w:val="28"/>
        </w:rPr>
        <w:t>99,9</w:t>
      </w:r>
      <w:r w:rsidR="00711392">
        <w:rPr>
          <w:rFonts w:ascii="Times New Roman" w:hAnsi="Times New Roman" w:cs="Times New Roman"/>
          <w:sz w:val="28"/>
          <w:szCs w:val="28"/>
        </w:rPr>
        <w:t xml:space="preserve"> процентов. </w:t>
      </w:r>
      <w:r w:rsidRPr="00A83DAC">
        <w:rPr>
          <w:rFonts w:ascii="Times New Roman" w:hAnsi="Times New Roman" w:cs="Times New Roman"/>
          <w:sz w:val="28"/>
          <w:szCs w:val="28"/>
        </w:rPr>
        <w:t xml:space="preserve">Согласно оценке ожидаемого исполнения бюджета </w:t>
      </w:r>
      <w:r w:rsidR="008C3E66">
        <w:rPr>
          <w:rFonts w:ascii="Times New Roman" w:hAnsi="Times New Roman" w:cs="Times New Roman"/>
          <w:sz w:val="28"/>
          <w:szCs w:val="28"/>
        </w:rPr>
        <w:t xml:space="preserve">Почепского района </w:t>
      </w:r>
      <w:r w:rsidRPr="00A83DAC">
        <w:rPr>
          <w:rFonts w:ascii="Times New Roman" w:hAnsi="Times New Roman" w:cs="Times New Roman"/>
          <w:sz w:val="28"/>
          <w:szCs w:val="28"/>
        </w:rPr>
        <w:t xml:space="preserve">на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год, представленной в составе </w:t>
      </w:r>
      <w:r w:rsidR="008C3E66">
        <w:rPr>
          <w:rFonts w:ascii="Times New Roman" w:hAnsi="Times New Roman" w:cs="Times New Roman"/>
          <w:sz w:val="28"/>
          <w:szCs w:val="28"/>
        </w:rPr>
        <w:t>проекта Решения</w:t>
      </w:r>
      <w:r w:rsidRPr="00A83DAC">
        <w:rPr>
          <w:rFonts w:ascii="Times New Roman" w:hAnsi="Times New Roman" w:cs="Times New Roman"/>
          <w:sz w:val="28"/>
          <w:szCs w:val="28"/>
        </w:rPr>
        <w:t>, исполнение бюджетных</w:t>
      </w:r>
      <w:r w:rsidR="008C3E66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ассигнований по подразделу </w:t>
      </w:r>
      <w:r w:rsidR="008C3E66">
        <w:rPr>
          <w:rFonts w:ascii="Cambria Math" w:hAnsi="Cambria Math" w:cs="Cambria Math"/>
          <w:sz w:val="28"/>
          <w:szCs w:val="28"/>
        </w:rPr>
        <w:t>«</w:t>
      </w:r>
      <w:r w:rsidRPr="00A83DAC">
        <w:rPr>
          <w:rFonts w:ascii="Times New Roman" w:hAnsi="Times New Roman" w:cs="Times New Roman"/>
          <w:sz w:val="28"/>
          <w:szCs w:val="28"/>
        </w:rPr>
        <w:t>Дорожное хозяйство (дорожные фонды)</w:t>
      </w:r>
      <w:r w:rsidR="008C3E66">
        <w:rPr>
          <w:rFonts w:ascii="Cambria Math" w:hAnsi="Cambria Math" w:cs="Cambria Math"/>
          <w:sz w:val="28"/>
          <w:szCs w:val="28"/>
        </w:rPr>
        <w:t>»</w:t>
      </w:r>
      <w:r w:rsidRPr="00A83DAC">
        <w:rPr>
          <w:rFonts w:ascii="Times New Roman" w:hAnsi="Times New Roman" w:cs="Times New Roman"/>
          <w:sz w:val="28"/>
          <w:szCs w:val="28"/>
        </w:rPr>
        <w:t xml:space="preserve"> за</w:t>
      </w:r>
      <w:r w:rsidR="008C3E66">
        <w:rPr>
          <w:rFonts w:ascii="Times New Roman" w:hAnsi="Times New Roman" w:cs="Times New Roman"/>
          <w:sz w:val="28"/>
          <w:szCs w:val="28"/>
        </w:rPr>
        <w:t xml:space="preserve">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 планируется </w:t>
      </w:r>
      <w:r w:rsidR="008C3E6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83DAC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595289">
        <w:rPr>
          <w:rFonts w:ascii="Times New Roman" w:hAnsi="Times New Roman" w:cs="Times New Roman"/>
          <w:sz w:val="28"/>
          <w:szCs w:val="28"/>
        </w:rPr>
        <w:t>119,8</w:t>
      </w:r>
      <w:r w:rsidR="008C3E66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A83DAC">
        <w:rPr>
          <w:rFonts w:ascii="Times New Roman" w:hAnsi="Times New Roman" w:cs="Times New Roman"/>
          <w:sz w:val="28"/>
          <w:szCs w:val="28"/>
        </w:rPr>
        <w:t xml:space="preserve"> плановых</w:t>
      </w:r>
      <w:r w:rsidR="008C3E66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назначени</w:t>
      </w:r>
      <w:r w:rsidR="008C3E66">
        <w:rPr>
          <w:rFonts w:ascii="Times New Roman" w:hAnsi="Times New Roman" w:cs="Times New Roman"/>
          <w:sz w:val="28"/>
          <w:szCs w:val="28"/>
        </w:rPr>
        <w:t>й.</w:t>
      </w:r>
    </w:p>
    <w:p w:rsidR="005D2F0A" w:rsidRPr="00A83DAC" w:rsidRDefault="005D2F0A" w:rsidP="008C3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2FB" w:rsidRPr="00A83DAC" w:rsidRDefault="009757D2" w:rsidP="009757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112FB" w:rsidRPr="00A83DAC">
        <w:rPr>
          <w:rFonts w:ascii="Times New Roman" w:hAnsi="Times New Roman" w:cs="Times New Roman"/>
          <w:b/>
          <w:bCs/>
          <w:sz w:val="28"/>
          <w:szCs w:val="28"/>
        </w:rPr>
        <w:t>. Дефицит</w:t>
      </w:r>
      <w:r w:rsidR="00E112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12FB" w:rsidRPr="00A83DAC">
        <w:rPr>
          <w:rFonts w:ascii="Times New Roman" w:hAnsi="Times New Roman" w:cs="Times New Roman"/>
          <w:b/>
          <w:bCs/>
          <w:sz w:val="28"/>
          <w:szCs w:val="28"/>
        </w:rPr>
        <w:t xml:space="preserve">(профицит) </w:t>
      </w:r>
      <w:r w:rsidR="00E112F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112FB" w:rsidRPr="00A83DAC">
        <w:rPr>
          <w:rFonts w:ascii="Times New Roman" w:hAnsi="Times New Roman" w:cs="Times New Roman"/>
          <w:b/>
          <w:bCs/>
          <w:sz w:val="28"/>
          <w:szCs w:val="28"/>
        </w:rPr>
        <w:t>юджета</w:t>
      </w:r>
      <w:r w:rsidR="00E112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12FB" w:rsidRPr="00A83D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112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12FB" w:rsidRPr="00A83DAC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  <w:r w:rsidR="00E112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A7573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году ожидается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711">
        <w:rPr>
          <w:rFonts w:ascii="Times New Roman" w:hAnsi="Times New Roman" w:cs="Times New Roman"/>
          <w:sz w:val="28"/>
          <w:szCs w:val="28"/>
        </w:rPr>
        <w:t>дефицитом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A4711">
        <w:rPr>
          <w:rFonts w:ascii="Times New Roman" w:hAnsi="Times New Roman" w:cs="Times New Roman"/>
          <w:sz w:val="28"/>
          <w:szCs w:val="28"/>
        </w:rPr>
        <w:t>34 784,8</w:t>
      </w:r>
      <w:r w:rsidRPr="00A83DA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362F8">
        <w:rPr>
          <w:rFonts w:ascii="Times New Roman" w:hAnsi="Times New Roman" w:cs="Times New Roman"/>
          <w:sz w:val="28"/>
          <w:szCs w:val="28"/>
        </w:rPr>
        <w:t xml:space="preserve">при </w:t>
      </w:r>
      <w:r w:rsidRPr="00A83DAC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о бюджете на 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62089C">
        <w:rPr>
          <w:rFonts w:ascii="Times New Roman" w:hAnsi="Times New Roman" w:cs="Times New Roman"/>
          <w:sz w:val="28"/>
          <w:szCs w:val="28"/>
        </w:rPr>
        <w:t>результата исполнения бюджета</w:t>
      </w:r>
      <w:r w:rsidR="006F7CDD">
        <w:rPr>
          <w:rFonts w:ascii="Times New Roman" w:hAnsi="Times New Roman" w:cs="Times New Roman"/>
          <w:sz w:val="28"/>
          <w:szCs w:val="28"/>
        </w:rPr>
        <w:t xml:space="preserve"> </w:t>
      </w:r>
      <w:r w:rsidR="0062089C">
        <w:rPr>
          <w:rFonts w:ascii="Times New Roman" w:hAnsi="Times New Roman" w:cs="Times New Roman"/>
          <w:sz w:val="28"/>
          <w:szCs w:val="28"/>
        </w:rPr>
        <w:t xml:space="preserve">- дефицита в размере </w:t>
      </w:r>
      <w:r w:rsidR="00C54550">
        <w:rPr>
          <w:rFonts w:ascii="Times New Roman" w:hAnsi="Times New Roman" w:cs="Times New Roman"/>
          <w:sz w:val="28"/>
          <w:szCs w:val="28"/>
        </w:rPr>
        <w:t>38 864,5</w:t>
      </w:r>
      <w:r w:rsidR="004A757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о бюджете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предусмотрено формирование </w:t>
      </w:r>
      <w:r>
        <w:rPr>
          <w:rFonts w:ascii="Times New Roman" w:hAnsi="Times New Roman" w:cs="Times New Roman"/>
          <w:sz w:val="28"/>
          <w:szCs w:val="28"/>
        </w:rPr>
        <w:t>сбалансированного бюджета (без дефицита).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8D3EC1">
        <w:rPr>
          <w:rFonts w:ascii="Times New Roman" w:hAnsi="Times New Roman" w:cs="Times New Roman"/>
          <w:sz w:val="28"/>
          <w:szCs w:val="28"/>
        </w:rPr>
        <w:t>2</w:t>
      </w:r>
      <w:r w:rsidR="004A47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4A4711">
        <w:rPr>
          <w:rFonts w:ascii="Times New Roman" w:hAnsi="Times New Roman" w:cs="Times New Roman"/>
          <w:sz w:val="28"/>
          <w:szCs w:val="28"/>
        </w:rPr>
        <w:t>8</w:t>
      </w:r>
      <w:r w:rsidR="008D3EC1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предлагается утвердить источники внутреннего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При проверке соблюдения положений статьи 23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Российской Федерации и Приказа № </w:t>
      </w:r>
      <w:r w:rsidR="004A4711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 в части отнесения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отражённых в </w:t>
      </w:r>
      <w:r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>, к соответствующим кодам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классификации, нарушений не установлено.</w:t>
      </w:r>
    </w:p>
    <w:p w:rsidR="00CB08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4A4711">
        <w:rPr>
          <w:rFonts w:ascii="Times New Roman" w:hAnsi="Times New Roman" w:cs="Times New Roman"/>
          <w:sz w:val="28"/>
          <w:szCs w:val="28"/>
        </w:rPr>
        <w:t>8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Pr="00A83DAC">
        <w:rPr>
          <w:rFonts w:ascii="Times New Roman" w:hAnsi="Times New Roman" w:cs="Times New Roman"/>
          <w:sz w:val="28"/>
          <w:szCs w:val="28"/>
        </w:rPr>
        <w:t>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единственный источник финансирования дефицита бюджета - изменение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остатков средств на счете по учету средств бюджета в течении финансового года.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112FB" w:rsidRPr="00336B53" w:rsidRDefault="001F5F3B" w:rsidP="001F5F3B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112F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112FB" w:rsidRPr="00336B53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проведённой экспертизы </w:t>
      </w:r>
      <w:r w:rsidR="00BE1DBD">
        <w:rPr>
          <w:rFonts w:ascii="Times New Roman" w:hAnsi="Times New Roman" w:cs="Times New Roman"/>
          <w:sz w:val="28"/>
          <w:szCs w:val="28"/>
        </w:rPr>
        <w:t>проекта Решения</w:t>
      </w:r>
      <w:r w:rsidRPr="00A83DAC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следующее.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а также документы и 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предоставляемые одновременно с ним, внесены в </w:t>
      </w:r>
      <w:r w:rsidR="00B550FE">
        <w:rPr>
          <w:rFonts w:ascii="Times New Roman" w:hAnsi="Times New Roman" w:cs="Times New Roman"/>
          <w:sz w:val="28"/>
          <w:szCs w:val="28"/>
        </w:rPr>
        <w:t xml:space="preserve">Почепский районный Совет </w:t>
      </w:r>
      <w:r>
        <w:rPr>
          <w:rFonts w:ascii="Times New Roman" w:hAnsi="Times New Roman" w:cs="Times New Roman"/>
          <w:sz w:val="28"/>
          <w:szCs w:val="28"/>
        </w:rPr>
        <w:t>народных депутатов 14.11</w:t>
      </w:r>
      <w:r w:rsidRPr="00DE12BA">
        <w:rPr>
          <w:rFonts w:ascii="Times New Roman" w:hAnsi="Times New Roman" w:cs="Times New Roman"/>
          <w:sz w:val="28"/>
          <w:szCs w:val="28"/>
        </w:rPr>
        <w:t>.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12BA">
        <w:rPr>
          <w:rFonts w:ascii="Times New Roman" w:hAnsi="Times New Roman" w:cs="Times New Roman"/>
          <w:sz w:val="28"/>
          <w:szCs w:val="28"/>
        </w:rPr>
        <w:t xml:space="preserve">, что соответствует статье </w:t>
      </w:r>
      <w:r>
        <w:rPr>
          <w:rFonts w:ascii="Times New Roman" w:hAnsi="Times New Roman" w:cs="Times New Roman"/>
          <w:sz w:val="28"/>
          <w:szCs w:val="28"/>
        </w:rPr>
        <w:t>4 Порядка (не позднее 15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ноября текущего финансового года).</w:t>
      </w:r>
    </w:p>
    <w:p w:rsidR="00B550FE" w:rsidRDefault="00B550FE" w:rsidP="00B55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размещён на</w:t>
      </w:r>
      <w:r w:rsidRPr="00AF61A2">
        <w:rPr>
          <w:rFonts w:ascii="Times New Roman" w:hAnsi="Times New Roman" w:cs="Times New Roman"/>
          <w:sz w:val="28"/>
          <w:szCs w:val="28"/>
        </w:rPr>
        <w:t xml:space="preserve"> официальной странице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 </w:t>
      </w:r>
      <w:r w:rsidRPr="00AF61A2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s</w:t>
        </w:r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admpochep</w:t>
        </w:r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AF61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14.11</w:t>
      </w:r>
      <w:r w:rsidRPr="00DE12BA">
        <w:rPr>
          <w:rFonts w:ascii="Times New Roman" w:hAnsi="Times New Roman" w:cs="Times New Roman"/>
          <w:sz w:val="28"/>
          <w:szCs w:val="28"/>
        </w:rPr>
        <w:t>.</w:t>
      </w:r>
      <w:r w:rsidR="00CE4DB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12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DE12BA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принципу прозрачности (открытости), установленному статьёй 36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кодекса Российской Федерации.</w:t>
      </w:r>
    </w:p>
    <w:p w:rsidR="00CC252E" w:rsidRDefault="00E112FB" w:rsidP="00CC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009">
        <w:rPr>
          <w:rFonts w:ascii="Times New Roman" w:hAnsi="Times New Roman" w:cs="Times New Roman"/>
          <w:sz w:val="28"/>
          <w:szCs w:val="28"/>
        </w:rPr>
        <w:t xml:space="preserve">Состав документов и материалов, представленных одновременно с проектом Решения о бюджете, в </w:t>
      </w:r>
      <w:r w:rsidR="00CC252E">
        <w:rPr>
          <w:rFonts w:ascii="Times New Roman" w:hAnsi="Times New Roman" w:cs="Times New Roman"/>
          <w:sz w:val="28"/>
          <w:szCs w:val="28"/>
        </w:rPr>
        <w:t xml:space="preserve">не в полном объеме </w:t>
      </w:r>
      <w:r w:rsidRPr="00974009">
        <w:rPr>
          <w:rFonts w:ascii="Times New Roman" w:hAnsi="Times New Roman" w:cs="Times New Roman"/>
          <w:sz w:val="28"/>
          <w:szCs w:val="28"/>
        </w:rPr>
        <w:t>соответствует перечню, установленному статьёй 184.2 Бюджетного кодекса Российской Федерации и статьёй 3 Порядка.</w:t>
      </w:r>
      <w:r w:rsidR="00CC252E">
        <w:rPr>
          <w:rFonts w:ascii="Times New Roman" w:hAnsi="Times New Roman" w:cs="Times New Roman"/>
          <w:sz w:val="28"/>
          <w:szCs w:val="28"/>
        </w:rPr>
        <w:t xml:space="preserve"> Для подготовке экспертизы не представлен паспорт муниципальной программы </w:t>
      </w:r>
      <w:r w:rsidR="00CC252E" w:rsidRPr="00CC252E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 муниципального образования «Почепский район».</w:t>
      </w:r>
    </w:p>
    <w:p w:rsidR="00E112FB" w:rsidRPr="00DE12BA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 Состав показателей, представляемых для утверждения в</w:t>
      </w:r>
      <w:r>
        <w:rPr>
          <w:rFonts w:ascii="Times New Roman" w:hAnsi="Times New Roman" w:cs="Times New Roman"/>
          <w:sz w:val="28"/>
          <w:szCs w:val="28"/>
        </w:rPr>
        <w:t xml:space="preserve"> проекте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соответствует требованиям статьи 184.1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Российской Федерации и статьи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Порядка.</w:t>
      </w:r>
    </w:p>
    <w:p w:rsidR="00E112FB" w:rsidRPr="00DE12BA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 Представленный проект </w:t>
      </w:r>
      <w:r w:rsidR="0010783A">
        <w:rPr>
          <w:rFonts w:ascii="Times New Roman" w:hAnsi="Times New Roman" w:cs="Times New Roman"/>
          <w:sz w:val="28"/>
          <w:szCs w:val="28"/>
        </w:rPr>
        <w:t>бюджета Почепского муниципального района Бря</w:t>
      </w:r>
      <w:r w:rsidR="000F6BBB">
        <w:rPr>
          <w:rFonts w:ascii="Times New Roman" w:hAnsi="Times New Roman" w:cs="Times New Roman"/>
          <w:sz w:val="28"/>
          <w:szCs w:val="28"/>
        </w:rPr>
        <w:t>н</w:t>
      </w:r>
      <w:r w:rsidR="0010783A">
        <w:rPr>
          <w:rFonts w:ascii="Times New Roman" w:hAnsi="Times New Roman" w:cs="Times New Roman"/>
          <w:sz w:val="28"/>
          <w:szCs w:val="28"/>
        </w:rPr>
        <w:t>ской области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годов составлен сроком на три года (очередной финансовый год и плановый период), что соответствует статье 169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Проект бюджета составлен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требованиями, установленными статьёй 172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Федерации.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При разработке проекта бюджета </w:t>
      </w:r>
      <w:r w:rsidR="00B550FE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A83DAC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годов за основу принят 1 (базовый)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среднесрочного прогноза, характеризующий основные тенденции и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>ия экономики и социальной сферы</w:t>
      </w:r>
      <w:r w:rsidR="00B55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7F3285" w:rsidRPr="00DE12BA" w:rsidRDefault="007F3285" w:rsidP="007F3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относительно ожидаемого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исполнения бюджета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предусматривается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уменьшение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доходов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 на </w:t>
      </w:r>
      <w:r>
        <w:rPr>
          <w:rFonts w:ascii="Times New Roman" w:hAnsi="Times New Roman" w:cs="Times New Roman"/>
          <w:sz w:val="28"/>
          <w:szCs w:val="28"/>
        </w:rPr>
        <w:t>23,0 процента, 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относительно прогноза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- на </w:t>
      </w:r>
      <w:r>
        <w:rPr>
          <w:rFonts w:ascii="Times New Roman" w:hAnsi="Times New Roman" w:cs="Times New Roman"/>
          <w:sz w:val="28"/>
          <w:szCs w:val="28"/>
        </w:rPr>
        <w:t>9,4 процента,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относительно прогноза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6,9 процента.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целом </w:t>
      </w:r>
      <w:r>
        <w:rPr>
          <w:rFonts w:ascii="Times New Roman" w:hAnsi="Times New Roman" w:cs="Times New Roman"/>
          <w:sz w:val="28"/>
          <w:szCs w:val="28"/>
        </w:rPr>
        <w:t xml:space="preserve">планируется, что </w:t>
      </w:r>
      <w:r w:rsidRPr="00DE12B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доходы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снизятся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22,4 процента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относительно оценки ожидаемого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бюджета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F3285" w:rsidRDefault="007F3285" w:rsidP="007F3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Согласно представленному </w:t>
      </w:r>
      <w:r>
        <w:rPr>
          <w:rFonts w:ascii="Times New Roman" w:hAnsi="Times New Roman" w:cs="Times New Roman"/>
          <w:sz w:val="28"/>
          <w:szCs w:val="28"/>
        </w:rPr>
        <w:t>проекту бюджета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общий объём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 запланирован в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объёма расходов по отношению к ожидаемому исполнению бюджета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25,6 процентов,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-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 объёма расходов по отношению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прогнозу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sz w:val="28"/>
          <w:szCs w:val="28"/>
        </w:rPr>
        <w:t>6,9 процента,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- с увеличением общего объёма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расходов по отношению к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на </w:t>
      </w:r>
      <w:r>
        <w:rPr>
          <w:rFonts w:ascii="Times New Roman" w:hAnsi="Times New Roman" w:cs="Times New Roman"/>
          <w:sz w:val="28"/>
          <w:szCs w:val="28"/>
        </w:rPr>
        <w:t xml:space="preserve">0,8 процента. </w:t>
      </w:r>
    </w:p>
    <w:p w:rsidR="007F3285" w:rsidRDefault="007F3285" w:rsidP="007F3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представленным проектом планируется принятие сбалансированного бюджета на 2022-2024 года (без дефицита).</w:t>
      </w:r>
    </w:p>
    <w:p w:rsidR="001C3520" w:rsidRDefault="001C3520" w:rsidP="001C3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утверждаемых проектом Решения о бюджете публичных нормативных выплат являются средства областного бюджета.</w:t>
      </w:r>
    </w:p>
    <w:p w:rsidR="001C3520" w:rsidRDefault="001C3520" w:rsidP="001C3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показал, что б</w:t>
      </w:r>
      <w:r w:rsidRPr="00DE12BA">
        <w:rPr>
          <w:rFonts w:ascii="Times New Roman" w:hAnsi="Times New Roman" w:cs="Times New Roman"/>
          <w:sz w:val="28"/>
          <w:szCs w:val="28"/>
        </w:rPr>
        <w:t xml:space="preserve">юджетные ассигнования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DE12BA">
        <w:rPr>
          <w:rFonts w:ascii="Times New Roman" w:hAnsi="Times New Roman" w:cs="Times New Roman"/>
          <w:sz w:val="28"/>
          <w:szCs w:val="28"/>
        </w:rPr>
        <w:t>-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годы, запланированные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обязательств, соответствуют данным проекта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DE12BA">
        <w:rPr>
          <w:rFonts w:ascii="Times New Roman" w:hAnsi="Times New Roman" w:cs="Times New Roman"/>
          <w:sz w:val="28"/>
          <w:szCs w:val="28"/>
        </w:rPr>
        <w:t xml:space="preserve"> закона о бюджете.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целом в </w:t>
      </w:r>
      <w:r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соблюдены принципы полноты отражения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расходов бюджета и общего (совокупного) покрытия расходов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предусмотренные статьями 32 и 35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(отсутствие закрепления конкретных видов расходов за определёнными видами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доходов в законопроекте).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Прогноз доходов бюджета сформирован с учётом среднесрочного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83DAC">
        <w:rPr>
          <w:rFonts w:ascii="Times New Roman" w:hAnsi="Times New Roman" w:cs="Times New Roman"/>
          <w:sz w:val="28"/>
          <w:szCs w:val="28"/>
        </w:rPr>
        <w:t>рогноза (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A83DAC">
        <w:rPr>
          <w:rFonts w:ascii="Times New Roman" w:hAnsi="Times New Roman" w:cs="Times New Roman"/>
          <w:sz w:val="28"/>
          <w:szCs w:val="28"/>
        </w:rPr>
        <w:t xml:space="preserve"> -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годы), в условиях действующего на день внесения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r w:rsidR="001C3520">
        <w:rPr>
          <w:rFonts w:ascii="Times New Roman" w:hAnsi="Times New Roman" w:cs="Times New Roman"/>
          <w:sz w:val="28"/>
          <w:szCs w:val="28"/>
        </w:rPr>
        <w:t>Почепский районный Совет</w:t>
      </w:r>
      <w:r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r w:rsidRPr="00A83DAC">
        <w:rPr>
          <w:rFonts w:ascii="Times New Roman" w:hAnsi="Times New Roman" w:cs="Times New Roman"/>
          <w:sz w:val="28"/>
          <w:szCs w:val="28"/>
        </w:rPr>
        <w:t>законодательства о налогах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сборах, бюджетного законодательства Российской Федерации,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соответствует требованиям статьи 174.1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Федерации.</w:t>
      </w:r>
    </w:p>
    <w:p w:rsidR="001C5AE5" w:rsidRPr="00CB243F" w:rsidRDefault="001C5AE5" w:rsidP="001C5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в материалах, представленных к проекту решения, отсутствуют показатели прогнозов доходов, подготовленные соответствующими главными администраторами доходов в целях формирования доходной части проекта бюджета, что существенно затрудняет проведение оценки реалистичности расчетов доходов.</w:t>
      </w:r>
    </w:p>
    <w:p w:rsidR="004027E1" w:rsidRPr="00E76290" w:rsidRDefault="009E347B" w:rsidP="0040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6290">
        <w:rPr>
          <w:rFonts w:ascii="Times New Roman" w:hAnsi="Times New Roman" w:cs="Times New Roman"/>
          <w:bCs/>
          <w:iCs/>
          <w:sz w:val="28"/>
          <w:szCs w:val="28"/>
        </w:rPr>
        <w:t>В результате анализа прогноза по отдельным видам дохода установлено, что плановые поступления, представленные администратором доходов (администрацией Почепского района), не содержат арифметических расчетов, что не позволяет оценить обоснованность прогнозного показателя</w:t>
      </w:r>
      <w:r w:rsidR="004027E1" w:rsidRPr="00E76290">
        <w:rPr>
          <w:rFonts w:ascii="Times New Roman" w:hAnsi="Times New Roman" w:cs="Times New Roman"/>
          <w:bCs/>
          <w:iCs/>
          <w:sz w:val="28"/>
          <w:szCs w:val="28"/>
        </w:rPr>
        <w:t>, расчет по поступлению платежей от аренды имущества, находящегося  в оперативном управлении, составлен без учета гашения недоимки прошлых лет, что в свою очередь влияет на обоснованность расчётов прогнозного показателя указанного вида доходов.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CA68B0"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>Пер</w:t>
      </w:r>
      <w:r w:rsidR="00CA68B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31006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CA68B0"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CA68B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CA68B0"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главных администраторов доходов и источников финансирования дефицита бюджета Почепского муниципального района Брянской области на 2022 год и на плановый период 2023 и 2024 годов</w:t>
      </w:r>
      <w:r w:rsidR="00CA68B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A68B0"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</w:t>
      </w:r>
      <w:r w:rsidR="00B3100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CA68B0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A68B0"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постановлением администрации Почепского района от 11.11.2021 года №1446</w:t>
      </w:r>
      <w:r w:rsidR="00CA6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83DAC">
        <w:rPr>
          <w:rFonts w:ascii="Times New Roman" w:hAnsi="Times New Roman" w:cs="Times New Roman"/>
          <w:sz w:val="28"/>
          <w:szCs w:val="28"/>
        </w:rPr>
        <w:t>а также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источников доходов бюджета </w:t>
      </w:r>
      <w:r w:rsidR="009E347B">
        <w:rPr>
          <w:rFonts w:ascii="Times New Roman" w:hAnsi="Times New Roman" w:cs="Times New Roman"/>
          <w:sz w:val="28"/>
          <w:szCs w:val="28"/>
        </w:rPr>
        <w:t xml:space="preserve">Почепского района </w:t>
      </w:r>
      <w:r w:rsidRPr="00A83DAC">
        <w:rPr>
          <w:rFonts w:ascii="Times New Roman" w:hAnsi="Times New Roman" w:cs="Times New Roman"/>
          <w:sz w:val="28"/>
          <w:szCs w:val="28"/>
        </w:rPr>
        <w:t xml:space="preserve">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 на 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A83DAC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годов установлен</w:t>
      </w:r>
      <w:r w:rsidR="004D3454">
        <w:rPr>
          <w:rFonts w:ascii="Times New Roman" w:hAnsi="Times New Roman" w:cs="Times New Roman"/>
          <w:sz w:val="28"/>
          <w:szCs w:val="28"/>
        </w:rPr>
        <w:t xml:space="preserve">ы отдельные </w:t>
      </w:r>
      <w:r w:rsidRPr="00A83DAC">
        <w:rPr>
          <w:rFonts w:ascii="Times New Roman" w:hAnsi="Times New Roman" w:cs="Times New Roman"/>
          <w:sz w:val="28"/>
          <w:szCs w:val="28"/>
        </w:rPr>
        <w:t>несоответстви</w:t>
      </w:r>
      <w:r w:rsidR="004D3454">
        <w:rPr>
          <w:rFonts w:ascii="Times New Roman" w:hAnsi="Times New Roman" w:cs="Times New Roman"/>
          <w:sz w:val="28"/>
          <w:szCs w:val="28"/>
        </w:rPr>
        <w:t>я и нарушения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55">
        <w:rPr>
          <w:rFonts w:ascii="Times New Roman" w:hAnsi="Times New Roman" w:cs="Times New Roman"/>
          <w:sz w:val="28"/>
          <w:szCs w:val="28"/>
        </w:rPr>
        <w:t>По результатам проверки соблюдения требований статьи 20 Бюджетного кодекса Ро</w:t>
      </w:r>
      <w:r w:rsidR="00CB1863">
        <w:rPr>
          <w:rFonts w:ascii="Times New Roman" w:hAnsi="Times New Roman" w:cs="Times New Roman"/>
          <w:sz w:val="28"/>
          <w:szCs w:val="28"/>
        </w:rPr>
        <w:t>ссийской Федерации и Приказа № 85</w:t>
      </w:r>
      <w:r w:rsidRPr="005A2C55">
        <w:rPr>
          <w:rFonts w:ascii="Times New Roman" w:hAnsi="Times New Roman" w:cs="Times New Roman"/>
          <w:sz w:val="28"/>
          <w:szCs w:val="28"/>
        </w:rPr>
        <w:t xml:space="preserve">н, по отнесению предусмотренных </w:t>
      </w:r>
      <w:r w:rsidR="005A2C55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5A2C55">
        <w:rPr>
          <w:rFonts w:ascii="Times New Roman" w:hAnsi="Times New Roman" w:cs="Times New Roman"/>
          <w:sz w:val="28"/>
          <w:szCs w:val="28"/>
        </w:rPr>
        <w:t xml:space="preserve"> </w:t>
      </w:r>
      <w:r w:rsidR="00CB1863">
        <w:rPr>
          <w:rFonts w:ascii="Times New Roman" w:hAnsi="Times New Roman" w:cs="Times New Roman"/>
          <w:sz w:val="28"/>
          <w:szCs w:val="28"/>
        </w:rPr>
        <w:t>источников финансирования дефицита</w:t>
      </w:r>
      <w:r w:rsidRPr="005A2C55">
        <w:rPr>
          <w:rFonts w:ascii="Times New Roman" w:hAnsi="Times New Roman" w:cs="Times New Roman"/>
          <w:sz w:val="28"/>
          <w:szCs w:val="28"/>
        </w:rPr>
        <w:t xml:space="preserve"> бюджета к соответствующим кодам бюджетной классификации, установлены отдельные несоответствия.</w:t>
      </w:r>
    </w:p>
    <w:p w:rsidR="00DC797E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 ходе подготовки заключения на проект Решения о бюджете и анализа утвержденной Методики прогнозирования доходов Контрольно-счетной палатой установлено, что отдельные положения не соответствуют действующему законодательству (П</w:t>
      </w:r>
      <w:hyperlink r:id="rId13" w:history="1">
        <w:r w:rsidRPr="003865D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остановлени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ю</w:t>
        </w:r>
        <w:r w:rsidRPr="003865D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Правительства РФ от 23.06.2016 N 574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865D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"Об общих требованиях к методике прогнозирования поступлений доходов в бюджеты бюджетной системы Российской Федерации"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3865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части отсутствия </w:t>
      </w:r>
      <w:r w:rsidRP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метода расчета прогнозного объема поступлений по каждому виду доходов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C797E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утвержденной методикой прогнозирования доходов учтены не все виды доходов</w:t>
      </w:r>
      <w:r w:rsidR="00DC79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>По всем направления безвозмездных поступлений в проекте Решения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субсидии и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межбюджетные трансферты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D83810">
        <w:rPr>
          <w:rFonts w:ascii="Times New Roman" w:hAnsi="Times New Roman" w:cs="Times New Roman"/>
          <w:sz w:val="28"/>
          <w:szCs w:val="28"/>
        </w:rPr>
        <w:t>бюджет</w:t>
      </w:r>
      <w:r w:rsidR="004027E1">
        <w:rPr>
          <w:rFonts w:ascii="Times New Roman" w:hAnsi="Times New Roman" w:cs="Times New Roman"/>
          <w:sz w:val="28"/>
          <w:szCs w:val="28"/>
        </w:rPr>
        <w:t>а</w:t>
      </w:r>
      <w:r w:rsidRPr="00D838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отраженные </w:t>
      </w:r>
      <w:r w:rsidRPr="00D83810">
        <w:rPr>
          <w:rFonts w:ascii="Times New Roman" w:hAnsi="Times New Roman" w:cs="Times New Roman"/>
          <w:sz w:val="28"/>
          <w:szCs w:val="28"/>
        </w:rPr>
        <w:t>в приложении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4027E1">
        <w:rPr>
          <w:rFonts w:ascii="Times New Roman" w:hAnsi="Times New Roman" w:cs="Times New Roman"/>
          <w:sz w:val="28"/>
          <w:szCs w:val="28"/>
        </w:rPr>
        <w:t>областного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3810">
        <w:rPr>
          <w:rFonts w:ascii="Times New Roman" w:hAnsi="Times New Roman" w:cs="Times New Roman"/>
          <w:sz w:val="28"/>
          <w:szCs w:val="28"/>
        </w:rPr>
        <w:t xml:space="preserve"> которым предусматривается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межбюджетных трансфертов бюджетам муниципальных образований </w:t>
      </w:r>
      <w:r w:rsidR="004027E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D83810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D83810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D83810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D83810">
        <w:rPr>
          <w:rFonts w:ascii="Times New Roman" w:hAnsi="Times New Roman" w:cs="Times New Roman"/>
          <w:sz w:val="28"/>
          <w:szCs w:val="28"/>
        </w:rPr>
        <w:t xml:space="preserve"> годов, </w:t>
      </w:r>
      <w:r>
        <w:rPr>
          <w:rFonts w:ascii="Times New Roman" w:hAnsi="Times New Roman" w:cs="Times New Roman"/>
          <w:sz w:val="28"/>
          <w:szCs w:val="28"/>
        </w:rPr>
        <w:t>предлагаемые к утверждению показатели соответствуют.</w:t>
      </w:r>
    </w:p>
    <w:p w:rsidR="00E112FB" w:rsidRPr="005A7F9F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По результатам проверки соблюдения условий формирования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бюджета, предусмотренных статьёй 65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Федерации, установлено</w:t>
      </w:r>
      <w:r>
        <w:rPr>
          <w:rFonts w:ascii="Times New Roman" w:hAnsi="Times New Roman" w:cs="Times New Roman"/>
          <w:sz w:val="28"/>
          <w:szCs w:val="28"/>
        </w:rPr>
        <w:t>, что н</w:t>
      </w:r>
      <w:r w:rsidRPr="005A7F9F">
        <w:rPr>
          <w:rFonts w:ascii="Times New Roman" w:hAnsi="Times New Roman" w:cs="Times New Roman"/>
          <w:sz w:val="28"/>
          <w:szCs w:val="28"/>
        </w:rPr>
        <w:t>а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проведения экспертизы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E34994">
        <w:rPr>
          <w:rFonts w:ascii="Times New Roman" w:hAnsi="Times New Roman" w:cs="Times New Roman"/>
          <w:sz w:val="28"/>
          <w:szCs w:val="28"/>
        </w:rPr>
        <w:t>Почепского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 xml:space="preserve">Реестр расходных обязательств </w:t>
      </w:r>
      <w:r w:rsidR="00E34994">
        <w:rPr>
          <w:rFonts w:ascii="Times New Roman" w:hAnsi="Times New Roman" w:cs="Times New Roman"/>
          <w:sz w:val="28"/>
          <w:szCs w:val="28"/>
        </w:rPr>
        <w:t xml:space="preserve">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="00E34994">
        <w:rPr>
          <w:rFonts w:ascii="Times New Roman" w:hAnsi="Times New Roman" w:cs="Times New Roman"/>
          <w:sz w:val="28"/>
          <w:szCs w:val="28"/>
        </w:rPr>
        <w:t>-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="00E34994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не размещен, что не позволяет проверить обоснованность прогнозируемых расходов.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сформирован по разделам, подразделам, целевым статьям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программам и непрограммным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направлениям деятельности), группам и подгруппам видов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классификации расходов, в целом на основании Приказа № </w:t>
      </w:r>
      <w:r w:rsidR="00DC797E">
        <w:rPr>
          <w:rFonts w:ascii="Times New Roman" w:hAnsi="Times New Roman" w:cs="Times New Roman"/>
          <w:sz w:val="28"/>
          <w:szCs w:val="28"/>
        </w:rPr>
        <w:t>85</w:t>
      </w:r>
      <w:r w:rsidRPr="00A83DAC">
        <w:rPr>
          <w:rFonts w:ascii="Times New Roman" w:hAnsi="Times New Roman" w:cs="Times New Roman"/>
          <w:sz w:val="28"/>
          <w:szCs w:val="28"/>
        </w:rPr>
        <w:t>н.</w:t>
      </w:r>
    </w:p>
    <w:p w:rsidR="00593295" w:rsidRDefault="00593295" w:rsidP="00593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Ведомственная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структура расходов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C031CC">
        <w:rPr>
          <w:rFonts w:ascii="Times New Roman" w:hAnsi="Times New Roman" w:cs="Times New Roman"/>
          <w:sz w:val="28"/>
          <w:szCs w:val="28"/>
        </w:rPr>
        <w:t>-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сформирована по главным распорядителям 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разделам, подразделам и целевым статьям, предусматривающим привязку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бюджетных ассигнований к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программам, подпрограмм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031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основным 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 и непрограммным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направлениям деятельности, группам и подгруппам видов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классификации расходов бюджетов, в целом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основании Приказа № </w:t>
      </w:r>
      <w:r w:rsidR="00DC797E">
        <w:rPr>
          <w:rFonts w:ascii="Times New Roman" w:hAnsi="Times New Roman" w:cs="Times New Roman"/>
          <w:sz w:val="28"/>
          <w:szCs w:val="28"/>
        </w:rPr>
        <w:t>85</w:t>
      </w:r>
      <w:r w:rsidRPr="00C031CC">
        <w:rPr>
          <w:rFonts w:ascii="Times New Roman" w:hAnsi="Times New Roman" w:cs="Times New Roman"/>
          <w:sz w:val="28"/>
          <w:szCs w:val="28"/>
        </w:rPr>
        <w:t>н.</w:t>
      </w:r>
    </w:p>
    <w:p w:rsidR="008F6911" w:rsidRPr="008F6911" w:rsidRDefault="008F6911" w:rsidP="008F6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911">
        <w:rPr>
          <w:rFonts w:ascii="Times New Roman" w:hAnsi="Times New Roman" w:cs="Times New Roman"/>
          <w:bCs/>
          <w:sz w:val="28"/>
          <w:szCs w:val="28"/>
        </w:rPr>
        <w:t>В ходе подготовки экспертизы установлено, что проект бюджета на 2022 год и на плановый период 2023-2024 годов сформирован не в соответствии с действующим перечнем муниципальных программ Почепского района.</w:t>
      </w:r>
    </w:p>
    <w:p w:rsidR="00616050" w:rsidRDefault="00616050" w:rsidP="00616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>По результатам анализа соответствия объёмов бюджетных 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предусмотренных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>в проекте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, показателям проектов паспортов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61185">
        <w:rPr>
          <w:rFonts w:ascii="Times New Roman" w:hAnsi="Times New Roman" w:cs="Times New Roman"/>
          <w:sz w:val="28"/>
          <w:szCs w:val="28"/>
        </w:rPr>
        <w:t>программ, установлено, что объёмы финансирования,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проектом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соответствуют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объём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61185">
        <w:rPr>
          <w:rFonts w:ascii="Times New Roman" w:hAnsi="Times New Roman" w:cs="Times New Roman"/>
          <w:sz w:val="28"/>
          <w:szCs w:val="28"/>
        </w:rPr>
        <w:t>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проектами паспортов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E7D" w:rsidRDefault="00897E7D" w:rsidP="00897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представленных одновременно с проектом паспортов муниципальных программ выявил отдельные недостатки.</w:t>
      </w:r>
    </w:p>
    <w:p w:rsidR="00897E7D" w:rsidRDefault="00897E7D" w:rsidP="00897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бюджета на 2022 год предусматриваются бюджетные ассигнования на 2 региональных проекта, в объеме 34 334,3 тыс. рублей или 4,1 процентов общего объема бюджета Почепского района.</w:t>
      </w:r>
    </w:p>
    <w:p w:rsidR="00897E7D" w:rsidRDefault="00897E7D" w:rsidP="00897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по сравнению с утвержденным бюджетом 2021 года объем бюджетных ассигнований, направляемых на исполнение региональных проектов, уменьшается на 79,8 процентов, в 2023 году по отношению к планируемому объему 2022 года – увеличивается на 91,2 процента, в 2024 году по отношению к 2023 году – увеличивается на 84,7 процента.</w:t>
      </w:r>
    </w:p>
    <w:p w:rsidR="00897E7D" w:rsidRDefault="00833D43" w:rsidP="00897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7E7D">
        <w:rPr>
          <w:rFonts w:ascii="Times New Roman" w:hAnsi="Times New Roman" w:cs="Times New Roman"/>
          <w:sz w:val="28"/>
          <w:szCs w:val="28"/>
        </w:rPr>
        <w:t>роектом решения предусмотрены бюджетные ассигнования на 2022-2024 годы, реализация которых не была предусмотрена бюджетом в 2021 году (Региональный проект «Культурная среда (Брянская область)».</w:t>
      </w:r>
    </w:p>
    <w:p w:rsidR="00897E7D" w:rsidRPr="001F62CE" w:rsidRDefault="00897E7D" w:rsidP="00897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планируемых расходов на реализацию региональных проектов, основная доля предусмотрена на капитальные вложения в объекты государственной (муниципальной) собственности (вид расходов - 400).</w:t>
      </w:r>
    </w:p>
    <w:p w:rsidR="00E76290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BE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C797E">
        <w:rPr>
          <w:rFonts w:ascii="Times New Roman" w:hAnsi="Times New Roman" w:cs="Times New Roman"/>
          <w:sz w:val="28"/>
          <w:szCs w:val="28"/>
        </w:rPr>
        <w:t>18</w:t>
      </w:r>
      <w:r w:rsidRPr="00311BE8">
        <w:rPr>
          <w:rFonts w:ascii="Times New Roman" w:hAnsi="Times New Roman" w:cs="Times New Roman"/>
          <w:sz w:val="28"/>
          <w:szCs w:val="28"/>
        </w:rPr>
        <w:t xml:space="preserve"> проекта Решения о бюджете предлагается установить ежегодные размеры резервного фонда в объёме </w:t>
      </w:r>
      <w:r w:rsidR="00DC797E">
        <w:rPr>
          <w:rFonts w:ascii="Times New Roman" w:hAnsi="Times New Roman" w:cs="Times New Roman"/>
          <w:sz w:val="28"/>
          <w:szCs w:val="28"/>
        </w:rPr>
        <w:t>50,0</w:t>
      </w:r>
      <w:r w:rsidRPr="00311BE8">
        <w:rPr>
          <w:rFonts w:ascii="Times New Roman" w:hAnsi="Times New Roman" w:cs="Times New Roman"/>
          <w:sz w:val="28"/>
          <w:szCs w:val="28"/>
        </w:rPr>
        <w:t xml:space="preserve"> тыс. рублей, резервного фонда</w:t>
      </w:r>
      <w:r w:rsidRPr="00BB7F90">
        <w:rPr>
          <w:rFonts w:ascii="Times New Roman" w:hAnsi="Times New Roman" w:cs="Times New Roman"/>
          <w:sz w:val="28"/>
          <w:szCs w:val="28"/>
        </w:rPr>
        <w:t>, что не превышает 3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BB7F90">
        <w:rPr>
          <w:rFonts w:ascii="Times New Roman" w:hAnsi="Times New Roman" w:cs="Times New Roman"/>
          <w:sz w:val="28"/>
          <w:szCs w:val="28"/>
        </w:rPr>
        <w:t xml:space="preserve"> утверждаемого </w:t>
      </w: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BB7F90">
        <w:rPr>
          <w:rFonts w:ascii="Times New Roman" w:hAnsi="Times New Roman" w:cs="Times New Roman"/>
          <w:sz w:val="28"/>
          <w:szCs w:val="28"/>
        </w:rPr>
        <w:t xml:space="preserve"> общего объёма расходов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BB7F90">
        <w:rPr>
          <w:rFonts w:ascii="Times New Roman" w:hAnsi="Times New Roman" w:cs="Times New Roman"/>
          <w:sz w:val="28"/>
          <w:szCs w:val="28"/>
        </w:rPr>
        <w:t xml:space="preserve"> и соответствует требованиям пункта 3 статьи 81 Бюджетного кодекса Российской Федерации.</w:t>
      </w:r>
    </w:p>
    <w:p w:rsidR="00632AD3" w:rsidRDefault="00632AD3" w:rsidP="0063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дорожного фонда Почепского района установлен в соответствии с норами действующего бюджетного законодательства.</w:t>
      </w:r>
    </w:p>
    <w:p w:rsidR="00E76290" w:rsidRPr="00A83DAC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расходования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AD3">
        <w:rPr>
          <w:rFonts w:ascii="Times New Roman" w:hAnsi="Times New Roman" w:cs="Times New Roman"/>
          <w:sz w:val="28"/>
          <w:szCs w:val="28"/>
        </w:rPr>
        <w:t>д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орожного фонда, </w:t>
      </w:r>
      <w:r>
        <w:rPr>
          <w:rFonts w:ascii="Times New Roman" w:hAnsi="Times New Roman" w:cs="Times New Roman"/>
          <w:sz w:val="28"/>
          <w:szCs w:val="28"/>
        </w:rPr>
        <w:t>является дорожная деятельность в отношении автомобильных дорог местного значения</w:t>
      </w:r>
      <w:r w:rsidR="000F6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границах населенных пунктов в рамках предоставления иных межбюджетных трансфертов бюджетам поселений на осуществление части полномочий, предусмотренных заключенными соглашениями.</w:t>
      </w:r>
    </w:p>
    <w:p w:rsidR="002944C1" w:rsidRDefault="002944C1" w:rsidP="00294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году ожидается с</w:t>
      </w:r>
      <w:r>
        <w:rPr>
          <w:rFonts w:ascii="Times New Roman" w:hAnsi="Times New Roman" w:cs="Times New Roman"/>
          <w:sz w:val="28"/>
          <w:szCs w:val="28"/>
        </w:rPr>
        <w:t xml:space="preserve"> дефицитом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34 784,8</w:t>
      </w:r>
      <w:r w:rsidRPr="00A83DA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A83DAC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 о бюджете на 2021 год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 исполнения бюджета - дефицита в размере 38 864,5 тыс. рублей.</w:t>
      </w:r>
    </w:p>
    <w:p w:rsidR="002944C1" w:rsidRPr="00A83DAC" w:rsidRDefault="002944C1" w:rsidP="00294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о бюджете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предусмотрено формирование </w:t>
      </w:r>
      <w:r>
        <w:rPr>
          <w:rFonts w:ascii="Times New Roman" w:hAnsi="Times New Roman" w:cs="Times New Roman"/>
          <w:sz w:val="28"/>
          <w:szCs w:val="28"/>
        </w:rPr>
        <w:t>сбалансированного бюджета (без дефицита).</w:t>
      </w:r>
    </w:p>
    <w:p w:rsidR="00E76290" w:rsidRPr="00A83DAC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При проверке соблюдения положений статьи 23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Российской Федерации и Приказа № </w:t>
      </w:r>
      <w:r w:rsidR="002944C1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 в части отнесения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отражённых в </w:t>
      </w:r>
      <w:r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>, к соответствующим кодам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классификации, нарушений не установлено.</w:t>
      </w:r>
    </w:p>
    <w:p w:rsidR="00E76290" w:rsidRPr="00A83DAC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2944C1">
        <w:rPr>
          <w:rFonts w:ascii="Times New Roman" w:hAnsi="Times New Roman" w:cs="Times New Roman"/>
          <w:sz w:val="28"/>
          <w:szCs w:val="28"/>
        </w:rPr>
        <w:t>8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Pr="00A83DAC">
        <w:rPr>
          <w:rFonts w:ascii="Times New Roman" w:hAnsi="Times New Roman" w:cs="Times New Roman"/>
          <w:sz w:val="28"/>
          <w:szCs w:val="28"/>
        </w:rPr>
        <w:t>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единственный источник финансирования дефицита бюджета - изменение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0F6BBB"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sz w:val="28"/>
          <w:szCs w:val="28"/>
        </w:rPr>
        <w:t>статков средств на счете по учету средств бюджета в течении финансового года.</w:t>
      </w:r>
    </w:p>
    <w:p w:rsidR="00CB08F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1345" w:rsidRDefault="009439F4" w:rsidP="00306360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C406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10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6360">
        <w:rPr>
          <w:rFonts w:ascii="Times New Roman" w:hAnsi="Times New Roman" w:cs="Times New Roman"/>
          <w:b/>
          <w:bCs/>
          <w:sz w:val="28"/>
          <w:szCs w:val="28"/>
        </w:rPr>
        <w:t>По результат</w:t>
      </w:r>
      <w:r w:rsidR="000F6BB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06360">
        <w:rPr>
          <w:rFonts w:ascii="Times New Roman" w:hAnsi="Times New Roman" w:cs="Times New Roman"/>
          <w:b/>
          <w:bCs/>
          <w:sz w:val="28"/>
          <w:szCs w:val="28"/>
        </w:rPr>
        <w:t>м проведенной экспер</w:t>
      </w:r>
      <w:r w:rsidR="000F6BBB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306360">
        <w:rPr>
          <w:rFonts w:ascii="Times New Roman" w:hAnsi="Times New Roman" w:cs="Times New Roman"/>
          <w:b/>
          <w:bCs/>
          <w:sz w:val="28"/>
          <w:szCs w:val="28"/>
        </w:rPr>
        <w:t>изы предлагается:</w:t>
      </w:r>
    </w:p>
    <w:p w:rsidR="00CC31A0" w:rsidRPr="004F10DB" w:rsidRDefault="00CC31A0" w:rsidP="004F10D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0DB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Почепского района на проект решения Почепского районного Совета народных депутатов «О бюджете </w:t>
      </w:r>
      <w:r w:rsidR="004D00E3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Pr="004F10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D00E3">
        <w:rPr>
          <w:rFonts w:ascii="Times New Roman" w:hAnsi="Times New Roman" w:cs="Times New Roman"/>
          <w:sz w:val="28"/>
          <w:szCs w:val="28"/>
        </w:rPr>
        <w:t xml:space="preserve">района Брянской области </w:t>
      </w:r>
      <w:r w:rsidRPr="004F10DB">
        <w:rPr>
          <w:rFonts w:ascii="Times New Roman" w:hAnsi="Times New Roman" w:cs="Times New Roman"/>
          <w:sz w:val="28"/>
          <w:szCs w:val="28"/>
        </w:rPr>
        <w:t xml:space="preserve">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4F10DB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4F10DB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4F10DB">
        <w:rPr>
          <w:rFonts w:ascii="Times New Roman" w:hAnsi="Times New Roman" w:cs="Times New Roman"/>
          <w:sz w:val="28"/>
          <w:szCs w:val="28"/>
        </w:rPr>
        <w:t xml:space="preserve"> годов» главе администрации Почепского района с предложениями.</w:t>
      </w:r>
    </w:p>
    <w:p w:rsidR="00CC04A9" w:rsidRPr="00936725" w:rsidRDefault="006A44F3" w:rsidP="0093672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725">
        <w:rPr>
          <w:rFonts w:ascii="Times New Roman" w:hAnsi="Times New Roman" w:cs="Times New Roman"/>
          <w:sz w:val="28"/>
          <w:szCs w:val="28"/>
        </w:rPr>
        <w:t>Финансовому управлению администрации Поч</w:t>
      </w:r>
      <w:r w:rsidR="00936725" w:rsidRPr="00936725">
        <w:rPr>
          <w:rFonts w:ascii="Times New Roman" w:hAnsi="Times New Roman" w:cs="Times New Roman"/>
          <w:sz w:val="28"/>
          <w:szCs w:val="28"/>
        </w:rPr>
        <w:t>епского района Брянской области, главным администрат</w:t>
      </w:r>
      <w:r w:rsidR="00B31006">
        <w:rPr>
          <w:rFonts w:ascii="Times New Roman" w:hAnsi="Times New Roman" w:cs="Times New Roman"/>
          <w:sz w:val="28"/>
          <w:szCs w:val="28"/>
        </w:rPr>
        <w:t>о</w:t>
      </w:r>
      <w:r w:rsidR="00936725" w:rsidRPr="00936725">
        <w:rPr>
          <w:rFonts w:ascii="Times New Roman" w:hAnsi="Times New Roman" w:cs="Times New Roman"/>
          <w:sz w:val="28"/>
          <w:szCs w:val="28"/>
        </w:rPr>
        <w:t>рам доходов бюджета Почепского района обеспечить реализацию бюджетных полномочий, установленных статьей 160.1 Бюджетного кодекса РФ, направленных на</w:t>
      </w:r>
    </w:p>
    <w:p w:rsidR="00936725" w:rsidRDefault="00936725" w:rsidP="0093672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повышение достоверности прогнозирования и эффективности администрирования доходов бюджета;</w:t>
      </w:r>
    </w:p>
    <w:p w:rsidR="00936725" w:rsidRDefault="00936725" w:rsidP="0093672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качества администрирования доходов, направленного на рост собираемости доходов.</w:t>
      </w:r>
    </w:p>
    <w:p w:rsidR="004D1345" w:rsidRDefault="00936725" w:rsidP="009736C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4D1345" w:rsidRPr="002E638B">
        <w:rPr>
          <w:rFonts w:ascii="Times New Roman" w:hAnsi="Times New Roman" w:cs="Times New Roman"/>
          <w:sz w:val="28"/>
          <w:szCs w:val="28"/>
        </w:rPr>
        <w:t xml:space="preserve">твержденную </w:t>
      </w:r>
      <w:r w:rsidR="004D1345">
        <w:rPr>
          <w:rFonts w:ascii="Times New Roman" w:hAnsi="Times New Roman" w:cs="Times New Roman"/>
          <w:sz w:val="28"/>
          <w:szCs w:val="28"/>
        </w:rPr>
        <w:t>м</w:t>
      </w:r>
      <w:r w:rsidR="004D1345" w:rsidRPr="002E638B">
        <w:rPr>
          <w:rFonts w:ascii="Times New Roman" w:hAnsi="Times New Roman" w:cs="Times New Roman"/>
          <w:sz w:val="28"/>
          <w:szCs w:val="28"/>
        </w:rPr>
        <w:t xml:space="preserve">етодику </w:t>
      </w:r>
      <w:r w:rsidR="004D1345">
        <w:rPr>
          <w:rFonts w:ascii="Times New Roman" w:hAnsi="Times New Roman" w:cs="Times New Roman"/>
          <w:sz w:val="28"/>
          <w:szCs w:val="28"/>
        </w:rPr>
        <w:t>прогнозирования</w:t>
      </w:r>
      <w:r w:rsidR="004D1345" w:rsidRPr="002E638B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дополнить правилами планирования недостающих видов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0E3" w:rsidRDefault="00306360" w:rsidP="00973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0E3">
        <w:rPr>
          <w:rFonts w:ascii="Times New Roman" w:hAnsi="Times New Roman" w:cs="Times New Roman"/>
          <w:sz w:val="28"/>
          <w:szCs w:val="28"/>
        </w:rPr>
        <w:t>Обеспечить идентичность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4D00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источников доходов</w:t>
      </w:r>
      <w:r w:rsidR="004D00E3">
        <w:rPr>
          <w:rFonts w:ascii="Times New Roman" w:hAnsi="Times New Roman" w:cs="Times New Roman"/>
          <w:sz w:val="28"/>
          <w:szCs w:val="28"/>
        </w:rPr>
        <w:t xml:space="preserve"> и </w:t>
      </w:r>
      <w:r w:rsidR="004D00E3"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>Пер</w:t>
      </w:r>
      <w:r w:rsidR="004D00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31006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4D00E3"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D00E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4D00E3"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главных администраторов доходов и источников финансирования дефицита бюджета Почепского муниципального района Брянской области на 2022 год и на плановый период 2023 и 2024 годов</w:t>
      </w:r>
      <w:r w:rsidR="00D46F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736C9" w:rsidRPr="009736C9" w:rsidRDefault="00D46F3C" w:rsidP="009736C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6C9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Главным распорядителям бюджетных средств</w:t>
      </w:r>
      <w:r w:rsidR="009736C9" w:rsidRPr="009736C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736C9" w:rsidRDefault="009736C9" w:rsidP="009736C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обеспечить планирование бюджетных ассигнований на основе утвержденных нормативов затрат;</w:t>
      </w:r>
    </w:p>
    <w:p w:rsidR="00D46F3C" w:rsidRPr="009736C9" w:rsidRDefault="009736C9" w:rsidP="009736C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46F3C" w:rsidRPr="00973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своевременное принятие нормативных актов по реализации решения о бюджете на 2022 год и на плановый период 2023 и 2024 годов, в целях своевременного и на законных основаниях принимаемых бюджетных обязательств бюджета Почепского района, в том числе по:</w:t>
      </w:r>
    </w:p>
    <w:p w:rsidR="00D46F3C" w:rsidRDefault="00D46F3C" w:rsidP="00973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-предоставлению субсидий</w:t>
      </w:r>
      <w:r w:rsidR="004E012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4E0124" w:rsidRDefault="004E0124" w:rsidP="00973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юридическим лицам, за исключением субсидий муниципальных учрежд</w:t>
      </w:r>
      <w:r w:rsidR="00B3100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ний (статья 78 Бюджетного кодекса РФ);</w:t>
      </w:r>
    </w:p>
    <w:p w:rsidR="00936725" w:rsidRDefault="004E0124" w:rsidP="00973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некомм</w:t>
      </w:r>
      <w:r w:rsidR="00B3100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рческим орг</w:t>
      </w:r>
      <w:r w:rsidR="00B3100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низациям, не являющимися муниципальными учреждениями (статья 78.1</w:t>
      </w:r>
      <w:r w:rsidR="0093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Бюджетного кодекса РФ).</w:t>
      </w:r>
    </w:p>
    <w:p w:rsidR="00306360" w:rsidRDefault="00306360" w:rsidP="00973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6C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и разместить </w:t>
      </w:r>
      <w:r w:rsidRPr="00DE12BA">
        <w:rPr>
          <w:rFonts w:ascii="Times New Roman" w:hAnsi="Times New Roman" w:cs="Times New Roman"/>
          <w:sz w:val="28"/>
          <w:szCs w:val="28"/>
        </w:rPr>
        <w:t>на</w:t>
      </w:r>
      <w:r w:rsidRPr="00AF61A2">
        <w:rPr>
          <w:rFonts w:ascii="Times New Roman" w:hAnsi="Times New Roman" w:cs="Times New Roman"/>
          <w:sz w:val="28"/>
          <w:szCs w:val="28"/>
        </w:rPr>
        <w:t xml:space="preserve"> официальной странице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 реестр расходных обязательств </w:t>
      </w:r>
      <w:r w:rsidR="00CF4F31">
        <w:rPr>
          <w:rFonts w:ascii="Times New Roman" w:hAnsi="Times New Roman" w:cs="Times New Roman"/>
          <w:sz w:val="28"/>
          <w:szCs w:val="28"/>
        </w:rPr>
        <w:t>Почепского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36725" w:rsidRPr="009736C9" w:rsidRDefault="00281214" w:rsidP="009736C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6C9">
        <w:rPr>
          <w:rFonts w:ascii="Times New Roman" w:hAnsi="Times New Roman" w:cs="Times New Roman"/>
          <w:sz w:val="28"/>
          <w:szCs w:val="28"/>
        </w:rPr>
        <w:t>Муниципальным заказчикам:</w:t>
      </w:r>
    </w:p>
    <w:p w:rsidR="00281214" w:rsidRDefault="00281214" w:rsidP="009736C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объекты капитальных вложений:</w:t>
      </w:r>
    </w:p>
    <w:p w:rsidR="00281214" w:rsidRDefault="00281214" w:rsidP="009736C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проектно-сметной документацией;</w:t>
      </w:r>
    </w:p>
    <w:p w:rsidR="00281214" w:rsidRDefault="00281214" w:rsidP="00A859E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положительными заключениями государственной экспертизы;</w:t>
      </w:r>
    </w:p>
    <w:p w:rsidR="00281214" w:rsidRDefault="00281214" w:rsidP="00A859E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положительны</w:t>
      </w:r>
      <w:r w:rsidR="00A859E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заключениями о достоверности определения сметной стоимости </w:t>
      </w:r>
      <w:r w:rsidR="00A859E2">
        <w:rPr>
          <w:rFonts w:ascii="Times New Roman" w:hAnsi="Times New Roman" w:cs="Times New Roman"/>
          <w:sz w:val="28"/>
          <w:szCs w:val="28"/>
        </w:rPr>
        <w:t>объектов;</w:t>
      </w:r>
    </w:p>
    <w:p w:rsidR="00A859E2" w:rsidRPr="00281214" w:rsidRDefault="00A859E2" w:rsidP="00A859E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-правоустанавливающими документами на земельный участок размещения объекта капитального строительства.</w:t>
      </w:r>
    </w:p>
    <w:p w:rsidR="004D1345" w:rsidRDefault="00B31006" w:rsidP="004F10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Ответственным исполнителям муниципальных программ обеспечить:</w:t>
      </w:r>
    </w:p>
    <w:p w:rsidR="00B31006" w:rsidRDefault="00B31006" w:rsidP="004F10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надлежащий контроль за формированием, реализацией и проведением оценки эффективности муниципальных программ Почепского района.</w:t>
      </w:r>
    </w:p>
    <w:p w:rsidR="00B31006" w:rsidRDefault="00B31006" w:rsidP="004F10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Рассмотреть настоящее заключение Контрольно-счетной палаты Почепского района и о результатах рассмотрения в месячный срок проинформировать Контрольно-счетную палату Почепского района.</w:t>
      </w:r>
    </w:p>
    <w:p w:rsidR="00B31006" w:rsidRPr="002E638B" w:rsidRDefault="00B31006" w:rsidP="004F10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360" w:rsidRPr="00EC4A03" w:rsidRDefault="00306360" w:rsidP="004F10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4A03">
        <w:rPr>
          <w:rFonts w:ascii="Times New Roman" w:hAnsi="Times New Roman" w:cs="Times New Roman"/>
          <w:bCs/>
          <w:sz w:val="28"/>
          <w:szCs w:val="28"/>
        </w:rPr>
        <w:t>Почепскому районному Совету народных депутатов:</w:t>
      </w:r>
    </w:p>
    <w:p w:rsidR="00306360" w:rsidRDefault="00306360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Рассмотреть проект</w:t>
      </w:r>
      <w:r w:rsidRPr="00CC3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CC31A0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0008C">
        <w:rPr>
          <w:rFonts w:ascii="Times New Roman" w:hAnsi="Times New Roman" w:cs="Times New Roman"/>
          <w:sz w:val="28"/>
          <w:szCs w:val="28"/>
        </w:rPr>
        <w:t>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1A0">
        <w:rPr>
          <w:rFonts w:ascii="Times New Roman" w:hAnsi="Times New Roman" w:cs="Times New Roman"/>
          <w:sz w:val="28"/>
          <w:szCs w:val="28"/>
        </w:rPr>
        <w:t xml:space="preserve">на </w:t>
      </w:r>
      <w:r w:rsidR="004935B2">
        <w:rPr>
          <w:rFonts w:ascii="Times New Roman" w:hAnsi="Times New Roman" w:cs="Times New Roman"/>
          <w:sz w:val="28"/>
          <w:szCs w:val="28"/>
        </w:rPr>
        <w:t>2022</w:t>
      </w:r>
      <w:r w:rsidRPr="00CC31A0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4935B2">
        <w:rPr>
          <w:rFonts w:ascii="Times New Roman" w:hAnsi="Times New Roman" w:cs="Times New Roman"/>
          <w:sz w:val="28"/>
          <w:szCs w:val="28"/>
        </w:rPr>
        <w:t>2023</w:t>
      </w:r>
      <w:r w:rsidRPr="00CC31A0">
        <w:rPr>
          <w:rFonts w:ascii="Times New Roman" w:hAnsi="Times New Roman" w:cs="Times New Roman"/>
          <w:sz w:val="28"/>
          <w:szCs w:val="28"/>
        </w:rPr>
        <w:t xml:space="preserve"> и </w:t>
      </w:r>
      <w:r w:rsidR="004935B2">
        <w:rPr>
          <w:rFonts w:ascii="Times New Roman" w:hAnsi="Times New Roman" w:cs="Times New Roman"/>
          <w:sz w:val="28"/>
          <w:szCs w:val="28"/>
        </w:rPr>
        <w:t>2024</w:t>
      </w:r>
      <w:r w:rsidRPr="00CC31A0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70441F">
        <w:rPr>
          <w:rFonts w:ascii="Times New Roman" w:hAnsi="Times New Roman" w:cs="Times New Roman"/>
          <w:sz w:val="28"/>
          <w:szCs w:val="28"/>
        </w:rPr>
        <w:t xml:space="preserve">в первом чтении </w:t>
      </w:r>
      <w:r w:rsidRPr="00CC31A0">
        <w:rPr>
          <w:rFonts w:ascii="Times New Roman" w:hAnsi="Times New Roman" w:cs="Times New Roman"/>
          <w:sz w:val="28"/>
          <w:szCs w:val="28"/>
        </w:rPr>
        <w:t>с учетом предложений и замечаний Контрольно-счетной палаты</w:t>
      </w:r>
      <w:r w:rsidR="00EC4A03">
        <w:rPr>
          <w:rFonts w:ascii="Times New Roman" w:hAnsi="Times New Roman" w:cs="Times New Roman"/>
          <w:sz w:val="28"/>
          <w:szCs w:val="28"/>
        </w:rPr>
        <w:t xml:space="preserve"> Почепского района</w:t>
      </w:r>
      <w:r w:rsidRPr="00CC3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4A9" w:rsidRDefault="00CC04A9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006" w:rsidRDefault="00B3100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006" w:rsidRDefault="00B3100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006" w:rsidRDefault="00B3100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FB" w:rsidRPr="00363CE6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4F10D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0DB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4F10DB" w:rsidRPr="004F10DB" w:rsidRDefault="004F10D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0DB">
        <w:rPr>
          <w:rFonts w:ascii="Times New Roman" w:hAnsi="Times New Roman" w:cs="Times New Roman"/>
          <w:bCs/>
          <w:sz w:val="28"/>
          <w:szCs w:val="28"/>
        </w:rPr>
        <w:t>Контрольно-счетной палаты</w:t>
      </w:r>
    </w:p>
    <w:p w:rsidR="004F10DB" w:rsidRPr="004F10DB" w:rsidRDefault="004F10D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0DB">
        <w:rPr>
          <w:rFonts w:ascii="Times New Roman" w:hAnsi="Times New Roman" w:cs="Times New Roman"/>
          <w:bCs/>
          <w:sz w:val="28"/>
          <w:szCs w:val="28"/>
        </w:rPr>
        <w:t xml:space="preserve">Почепского района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100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F10DB">
        <w:rPr>
          <w:rFonts w:ascii="Times New Roman" w:hAnsi="Times New Roman" w:cs="Times New Roman"/>
          <w:bCs/>
          <w:sz w:val="28"/>
          <w:szCs w:val="28"/>
        </w:rPr>
        <w:t xml:space="preserve">                         Л.И. Молодожен</w:t>
      </w: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B08FB" w:rsidRPr="004F10DB" w:rsidSect="00D3590E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E1D" w:rsidRDefault="00643E1D" w:rsidP="00FB1B62">
      <w:pPr>
        <w:spacing w:after="0" w:line="240" w:lineRule="auto"/>
      </w:pPr>
      <w:r>
        <w:separator/>
      </w:r>
    </w:p>
  </w:endnote>
  <w:endnote w:type="continuationSeparator" w:id="0">
    <w:p w:rsidR="00643E1D" w:rsidRDefault="00643E1D" w:rsidP="00FB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1747008"/>
      <w:docPartObj>
        <w:docPartGallery w:val="Page Numbers (Bottom of Page)"/>
        <w:docPartUnique/>
      </w:docPartObj>
    </w:sdtPr>
    <w:sdtEndPr/>
    <w:sdtContent>
      <w:p w:rsidR="00D46F3C" w:rsidRDefault="00D46F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384">
          <w:rPr>
            <w:noProof/>
          </w:rPr>
          <w:t>31</w:t>
        </w:r>
        <w:r>
          <w:fldChar w:fldCharType="end"/>
        </w:r>
      </w:p>
    </w:sdtContent>
  </w:sdt>
  <w:p w:rsidR="00D46F3C" w:rsidRDefault="00D46F3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E1D" w:rsidRDefault="00643E1D" w:rsidP="00FB1B62">
      <w:pPr>
        <w:spacing w:after="0" w:line="240" w:lineRule="auto"/>
      </w:pPr>
      <w:r>
        <w:separator/>
      </w:r>
    </w:p>
  </w:footnote>
  <w:footnote w:type="continuationSeparator" w:id="0">
    <w:p w:rsidR="00643E1D" w:rsidRDefault="00643E1D" w:rsidP="00FB1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60A1"/>
    <w:multiLevelType w:val="hybridMultilevel"/>
    <w:tmpl w:val="0AE8B654"/>
    <w:lvl w:ilvl="0" w:tplc="97C6F7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7742"/>
    <w:multiLevelType w:val="hybridMultilevel"/>
    <w:tmpl w:val="16A66410"/>
    <w:lvl w:ilvl="0" w:tplc="416A04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9B6E70"/>
    <w:multiLevelType w:val="hybridMultilevel"/>
    <w:tmpl w:val="D82465FA"/>
    <w:lvl w:ilvl="0" w:tplc="2DFA2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C2C38"/>
    <w:multiLevelType w:val="hybridMultilevel"/>
    <w:tmpl w:val="20D026C2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F81BF5"/>
    <w:multiLevelType w:val="hybridMultilevel"/>
    <w:tmpl w:val="25B4E616"/>
    <w:lvl w:ilvl="0" w:tplc="7BA61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A1414"/>
    <w:multiLevelType w:val="multilevel"/>
    <w:tmpl w:val="D3808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B723AC"/>
    <w:multiLevelType w:val="hybridMultilevel"/>
    <w:tmpl w:val="95AEC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550E8"/>
    <w:multiLevelType w:val="hybridMultilevel"/>
    <w:tmpl w:val="B9020E78"/>
    <w:lvl w:ilvl="0" w:tplc="E4089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834F9A"/>
    <w:multiLevelType w:val="hybridMultilevel"/>
    <w:tmpl w:val="6638EA3C"/>
    <w:lvl w:ilvl="0" w:tplc="569617B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791A20"/>
    <w:multiLevelType w:val="multilevel"/>
    <w:tmpl w:val="1B3ADC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1F5410C"/>
    <w:multiLevelType w:val="hybridMultilevel"/>
    <w:tmpl w:val="288E3958"/>
    <w:lvl w:ilvl="0" w:tplc="AA1C8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A8644C"/>
    <w:multiLevelType w:val="hybridMultilevel"/>
    <w:tmpl w:val="BD38A312"/>
    <w:lvl w:ilvl="0" w:tplc="1F3CC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9755BC"/>
    <w:multiLevelType w:val="hybridMultilevel"/>
    <w:tmpl w:val="1F9057F8"/>
    <w:lvl w:ilvl="0" w:tplc="E5883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412E4F"/>
    <w:multiLevelType w:val="multilevel"/>
    <w:tmpl w:val="BE42A4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4">
    <w:nsid w:val="772051D0"/>
    <w:multiLevelType w:val="hybridMultilevel"/>
    <w:tmpl w:val="8AC8A338"/>
    <w:lvl w:ilvl="0" w:tplc="A6EA0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4904A9"/>
    <w:multiLevelType w:val="multilevel"/>
    <w:tmpl w:val="42B214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3"/>
  </w:num>
  <w:num w:numId="5">
    <w:abstractNumId w:val="6"/>
  </w:num>
  <w:num w:numId="6">
    <w:abstractNumId w:val="15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4"/>
  </w:num>
  <w:num w:numId="13">
    <w:abstractNumId w:val="1"/>
  </w:num>
  <w:num w:numId="14">
    <w:abstractNumId w:val="10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A3"/>
    <w:rsid w:val="00000F0A"/>
    <w:rsid w:val="000055C9"/>
    <w:rsid w:val="00010ADE"/>
    <w:rsid w:val="00020827"/>
    <w:rsid w:val="000212D7"/>
    <w:rsid w:val="00023224"/>
    <w:rsid w:val="00025AC2"/>
    <w:rsid w:val="000262BC"/>
    <w:rsid w:val="000277DE"/>
    <w:rsid w:val="00031951"/>
    <w:rsid w:val="0003707C"/>
    <w:rsid w:val="00040E77"/>
    <w:rsid w:val="00052EF0"/>
    <w:rsid w:val="0005600C"/>
    <w:rsid w:val="00062F9F"/>
    <w:rsid w:val="0006356F"/>
    <w:rsid w:val="000666F2"/>
    <w:rsid w:val="000674EE"/>
    <w:rsid w:val="00071CE8"/>
    <w:rsid w:val="00074D40"/>
    <w:rsid w:val="000762BF"/>
    <w:rsid w:val="000779FD"/>
    <w:rsid w:val="000810B9"/>
    <w:rsid w:val="00091644"/>
    <w:rsid w:val="00094039"/>
    <w:rsid w:val="000A00E1"/>
    <w:rsid w:val="000C13F8"/>
    <w:rsid w:val="000C4EBE"/>
    <w:rsid w:val="000C56B6"/>
    <w:rsid w:val="000C67E4"/>
    <w:rsid w:val="000D03B8"/>
    <w:rsid w:val="000D121F"/>
    <w:rsid w:val="000D79FE"/>
    <w:rsid w:val="000E0BED"/>
    <w:rsid w:val="000E13E9"/>
    <w:rsid w:val="000E2D72"/>
    <w:rsid w:val="000E7E26"/>
    <w:rsid w:val="000F0D9B"/>
    <w:rsid w:val="000F301C"/>
    <w:rsid w:val="000F5EBC"/>
    <w:rsid w:val="000F6BBB"/>
    <w:rsid w:val="0010167A"/>
    <w:rsid w:val="00101B07"/>
    <w:rsid w:val="00101B74"/>
    <w:rsid w:val="001077A9"/>
    <w:rsid w:val="0010783A"/>
    <w:rsid w:val="001110AD"/>
    <w:rsid w:val="00111954"/>
    <w:rsid w:val="00112F49"/>
    <w:rsid w:val="00114B8F"/>
    <w:rsid w:val="00116807"/>
    <w:rsid w:val="001211F2"/>
    <w:rsid w:val="001212EA"/>
    <w:rsid w:val="0012157C"/>
    <w:rsid w:val="00121D7F"/>
    <w:rsid w:val="001228CF"/>
    <w:rsid w:val="001261AC"/>
    <w:rsid w:val="00127EAA"/>
    <w:rsid w:val="00142091"/>
    <w:rsid w:val="00142924"/>
    <w:rsid w:val="00143EC7"/>
    <w:rsid w:val="00147688"/>
    <w:rsid w:val="0015653E"/>
    <w:rsid w:val="00161185"/>
    <w:rsid w:val="001675AA"/>
    <w:rsid w:val="001714E6"/>
    <w:rsid w:val="001745CF"/>
    <w:rsid w:val="001759C4"/>
    <w:rsid w:val="001775C7"/>
    <w:rsid w:val="001858A2"/>
    <w:rsid w:val="00192A33"/>
    <w:rsid w:val="001946F0"/>
    <w:rsid w:val="00194923"/>
    <w:rsid w:val="00195A73"/>
    <w:rsid w:val="00195D7F"/>
    <w:rsid w:val="00197891"/>
    <w:rsid w:val="001A2CC7"/>
    <w:rsid w:val="001A5AAB"/>
    <w:rsid w:val="001A6FB8"/>
    <w:rsid w:val="001B6330"/>
    <w:rsid w:val="001C0F91"/>
    <w:rsid w:val="001C2055"/>
    <w:rsid w:val="001C3520"/>
    <w:rsid w:val="001C5AE5"/>
    <w:rsid w:val="001D37C8"/>
    <w:rsid w:val="001D43E4"/>
    <w:rsid w:val="001E1507"/>
    <w:rsid w:val="001E59C6"/>
    <w:rsid w:val="001E6198"/>
    <w:rsid w:val="001E669D"/>
    <w:rsid w:val="001F5F3B"/>
    <w:rsid w:val="001F62CE"/>
    <w:rsid w:val="001F66F8"/>
    <w:rsid w:val="002002A3"/>
    <w:rsid w:val="00204E8F"/>
    <w:rsid w:val="002068C8"/>
    <w:rsid w:val="002113EA"/>
    <w:rsid w:val="00241BE3"/>
    <w:rsid w:val="00242693"/>
    <w:rsid w:val="00246C4C"/>
    <w:rsid w:val="00261BC3"/>
    <w:rsid w:val="00261F38"/>
    <w:rsid w:val="0027266D"/>
    <w:rsid w:val="00281214"/>
    <w:rsid w:val="00282D03"/>
    <w:rsid w:val="00290FD8"/>
    <w:rsid w:val="00291CB4"/>
    <w:rsid w:val="00292332"/>
    <w:rsid w:val="00292A85"/>
    <w:rsid w:val="002944C1"/>
    <w:rsid w:val="002945BE"/>
    <w:rsid w:val="002A074D"/>
    <w:rsid w:val="002A0FD3"/>
    <w:rsid w:val="002A3C8C"/>
    <w:rsid w:val="002A42CC"/>
    <w:rsid w:val="002B6AA1"/>
    <w:rsid w:val="002B70D4"/>
    <w:rsid w:val="002D03E7"/>
    <w:rsid w:val="002D3D82"/>
    <w:rsid w:val="002D5160"/>
    <w:rsid w:val="002D5D2F"/>
    <w:rsid w:val="002D629F"/>
    <w:rsid w:val="002D66CA"/>
    <w:rsid w:val="002D6E72"/>
    <w:rsid w:val="002D762A"/>
    <w:rsid w:val="002E3D06"/>
    <w:rsid w:val="002E796D"/>
    <w:rsid w:val="002F4958"/>
    <w:rsid w:val="002F5E03"/>
    <w:rsid w:val="003018D3"/>
    <w:rsid w:val="0030508E"/>
    <w:rsid w:val="00305168"/>
    <w:rsid w:val="00306360"/>
    <w:rsid w:val="00311BE8"/>
    <w:rsid w:val="0031607F"/>
    <w:rsid w:val="003176E5"/>
    <w:rsid w:val="0033220C"/>
    <w:rsid w:val="003331D1"/>
    <w:rsid w:val="00335407"/>
    <w:rsid w:val="00345C13"/>
    <w:rsid w:val="003463A0"/>
    <w:rsid w:val="00347AB7"/>
    <w:rsid w:val="003527E0"/>
    <w:rsid w:val="00353FEF"/>
    <w:rsid w:val="003551A8"/>
    <w:rsid w:val="003567DD"/>
    <w:rsid w:val="00363CE6"/>
    <w:rsid w:val="003658B8"/>
    <w:rsid w:val="003710C4"/>
    <w:rsid w:val="00373C8B"/>
    <w:rsid w:val="00375433"/>
    <w:rsid w:val="0037677E"/>
    <w:rsid w:val="00381B4C"/>
    <w:rsid w:val="003865DD"/>
    <w:rsid w:val="00387E37"/>
    <w:rsid w:val="00393689"/>
    <w:rsid w:val="003945BB"/>
    <w:rsid w:val="00394C50"/>
    <w:rsid w:val="003958DC"/>
    <w:rsid w:val="003A0F42"/>
    <w:rsid w:val="003A1958"/>
    <w:rsid w:val="003A5945"/>
    <w:rsid w:val="003A7057"/>
    <w:rsid w:val="003A7509"/>
    <w:rsid w:val="003B127A"/>
    <w:rsid w:val="003B2588"/>
    <w:rsid w:val="003B7720"/>
    <w:rsid w:val="003C7A51"/>
    <w:rsid w:val="003D27A8"/>
    <w:rsid w:val="003D289B"/>
    <w:rsid w:val="003D2EA1"/>
    <w:rsid w:val="003D46E6"/>
    <w:rsid w:val="003D4E11"/>
    <w:rsid w:val="003D6A7C"/>
    <w:rsid w:val="003E0E68"/>
    <w:rsid w:val="003E18E2"/>
    <w:rsid w:val="003F0D34"/>
    <w:rsid w:val="003F7734"/>
    <w:rsid w:val="004027E1"/>
    <w:rsid w:val="00413C84"/>
    <w:rsid w:val="00416339"/>
    <w:rsid w:val="004171DD"/>
    <w:rsid w:val="00423F79"/>
    <w:rsid w:val="0042562A"/>
    <w:rsid w:val="004257E6"/>
    <w:rsid w:val="004315DC"/>
    <w:rsid w:val="00432E16"/>
    <w:rsid w:val="00432EEA"/>
    <w:rsid w:val="00440B07"/>
    <w:rsid w:val="00445925"/>
    <w:rsid w:val="00447D99"/>
    <w:rsid w:val="00462B89"/>
    <w:rsid w:val="00463892"/>
    <w:rsid w:val="00465051"/>
    <w:rsid w:val="00465E27"/>
    <w:rsid w:val="00471092"/>
    <w:rsid w:val="00473AB7"/>
    <w:rsid w:val="00481D1E"/>
    <w:rsid w:val="00493388"/>
    <w:rsid w:val="004935B2"/>
    <w:rsid w:val="004A3F6F"/>
    <w:rsid w:val="004A4711"/>
    <w:rsid w:val="004A4721"/>
    <w:rsid w:val="004A7573"/>
    <w:rsid w:val="004B153E"/>
    <w:rsid w:val="004B2431"/>
    <w:rsid w:val="004B3AA2"/>
    <w:rsid w:val="004B47FF"/>
    <w:rsid w:val="004B6C40"/>
    <w:rsid w:val="004C053A"/>
    <w:rsid w:val="004C19A0"/>
    <w:rsid w:val="004C2B1B"/>
    <w:rsid w:val="004C7172"/>
    <w:rsid w:val="004D00E3"/>
    <w:rsid w:val="004D1345"/>
    <w:rsid w:val="004D3454"/>
    <w:rsid w:val="004D44CF"/>
    <w:rsid w:val="004E0124"/>
    <w:rsid w:val="004E12B1"/>
    <w:rsid w:val="004E13E8"/>
    <w:rsid w:val="004E70DE"/>
    <w:rsid w:val="004E75CC"/>
    <w:rsid w:val="004F10DB"/>
    <w:rsid w:val="004F27C0"/>
    <w:rsid w:val="004F7CF3"/>
    <w:rsid w:val="00500399"/>
    <w:rsid w:val="005051A0"/>
    <w:rsid w:val="00506C95"/>
    <w:rsid w:val="00510280"/>
    <w:rsid w:val="00511792"/>
    <w:rsid w:val="005131B5"/>
    <w:rsid w:val="00527B57"/>
    <w:rsid w:val="005350BB"/>
    <w:rsid w:val="005412E9"/>
    <w:rsid w:val="00545794"/>
    <w:rsid w:val="00546F97"/>
    <w:rsid w:val="005470BE"/>
    <w:rsid w:val="0055039C"/>
    <w:rsid w:val="00561F18"/>
    <w:rsid w:val="00562887"/>
    <w:rsid w:val="005648FC"/>
    <w:rsid w:val="00566701"/>
    <w:rsid w:val="00567B14"/>
    <w:rsid w:val="00574631"/>
    <w:rsid w:val="0057475A"/>
    <w:rsid w:val="00576C0E"/>
    <w:rsid w:val="00583888"/>
    <w:rsid w:val="005849DE"/>
    <w:rsid w:val="0058664F"/>
    <w:rsid w:val="00586D1C"/>
    <w:rsid w:val="00593295"/>
    <w:rsid w:val="00593E24"/>
    <w:rsid w:val="00595289"/>
    <w:rsid w:val="00595773"/>
    <w:rsid w:val="00595FAB"/>
    <w:rsid w:val="005A2C55"/>
    <w:rsid w:val="005A4F2A"/>
    <w:rsid w:val="005A7F9F"/>
    <w:rsid w:val="005B346D"/>
    <w:rsid w:val="005B5348"/>
    <w:rsid w:val="005B6617"/>
    <w:rsid w:val="005C1CA7"/>
    <w:rsid w:val="005C7323"/>
    <w:rsid w:val="005D083C"/>
    <w:rsid w:val="005D2088"/>
    <w:rsid w:val="005D2292"/>
    <w:rsid w:val="005D2F0A"/>
    <w:rsid w:val="005D47A9"/>
    <w:rsid w:val="005E30AE"/>
    <w:rsid w:val="005E30C2"/>
    <w:rsid w:val="005E30E5"/>
    <w:rsid w:val="005E5DAD"/>
    <w:rsid w:val="005F0562"/>
    <w:rsid w:val="00600BA1"/>
    <w:rsid w:val="006031DF"/>
    <w:rsid w:val="00606DD2"/>
    <w:rsid w:val="0061058B"/>
    <w:rsid w:val="006113C5"/>
    <w:rsid w:val="00613FAB"/>
    <w:rsid w:val="00614D31"/>
    <w:rsid w:val="00616050"/>
    <w:rsid w:val="006161E9"/>
    <w:rsid w:val="0062089C"/>
    <w:rsid w:val="0062214E"/>
    <w:rsid w:val="0063063B"/>
    <w:rsid w:val="00632AD3"/>
    <w:rsid w:val="00633C11"/>
    <w:rsid w:val="00634BB8"/>
    <w:rsid w:val="00636531"/>
    <w:rsid w:val="00637318"/>
    <w:rsid w:val="006420E1"/>
    <w:rsid w:val="006435DF"/>
    <w:rsid w:val="00643E1D"/>
    <w:rsid w:val="00647839"/>
    <w:rsid w:val="006552B8"/>
    <w:rsid w:val="006714FD"/>
    <w:rsid w:val="00674824"/>
    <w:rsid w:val="00675384"/>
    <w:rsid w:val="00677620"/>
    <w:rsid w:val="0068705E"/>
    <w:rsid w:val="0068799D"/>
    <w:rsid w:val="00690168"/>
    <w:rsid w:val="0069023B"/>
    <w:rsid w:val="00691315"/>
    <w:rsid w:val="00691A5E"/>
    <w:rsid w:val="00693179"/>
    <w:rsid w:val="00694D1D"/>
    <w:rsid w:val="006A44F3"/>
    <w:rsid w:val="006A479A"/>
    <w:rsid w:val="006A5C36"/>
    <w:rsid w:val="006B2C2F"/>
    <w:rsid w:val="006C2B97"/>
    <w:rsid w:val="006D2CEC"/>
    <w:rsid w:val="006D7072"/>
    <w:rsid w:val="006E429A"/>
    <w:rsid w:val="006E4A65"/>
    <w:rsid w:val="006F265F"/>
    <w:rsid w:val="006F3C43"/>
    <w:rsid w:val="006F45B5"/>
    <w:rsid w:val="006F461E"/>
    <w:rsid w:val="006F7CDD"/>
    <w:rsid w:val="0070441F"/>
    <w:rsid w:val="00711392"/>
    <w:rsid w:val="00714BFB"/>
    <w:rsid w:val="00714F81"/>
    <w:rsid w:val="00724B00"/>
    <w:rsid w:val="00725827"/>
    <w:rsid w:val="00727065"/>
    <w:rsid w:val="007330C3"/>
    <w:rsid w:val="007379CA"/>
    <w:rsid w:val="007470EA"/>
    <w:rsid w:val="00753DFE"/>
    <w:rsid w:val="00762A3B"/>
    <w:rsid w:val="00766304"/>
    <w:rsid w:val="00767B32"/>
    <w:rsid w:val="007700C4"/>
    <w:rsid w:val="00775E21"/>
    <w:rsid w:val="00782C0F"/>
    <w:rsid w:val="007861B6"/>
    <w:rsid w:val="007A037F"/>
    <w:rsid w:val="007A0EA9"/>
    <w:rsid w:val="007A1210"/>
    <w:rsid w:val="007A7EC3"/>
    <w:rsid w:val="007B041A"/>
    <w:rsid w:val="007B2818"/>
    <w:rsid w:val="007C01CA"/>
    <w:rsid w:val="007C290A"/>
    <w:rsid w:val="007C64DE"/>
    <w:rsid w:val="007C6A5A"/>
    <w:rsid w:val="007C7EF9"/>
    <w:rsid w:val="007F0649"/>
    <w:rsid w:val="007F22DF"/>
    <w:rsid w:val="007F3285"/>
    <w:rsid w:val="007F3428"/>
    <w:rsid w:val="00810471"/>
    <w:rsid w:val="00814E50"/>
    <w:rsid w:val="0081602F"/>
    <w:rsid w:val="008173F7"/>
    <w:rsid w:val="00817BC2"/>
    <w:rsid w:val="00824012"/>
    <w:rsid w:val="0082695D"/>
    <w:rsid w:val="00833D43"/>
    <w:rsid w:val="00833D78"/>
    <w:rsid w:val="008362F8"/>
    <w:rsid w:val="008365F6"/>
    <w:rsid w:val="0084612D"/>
    <w:rsid w:val="008473CD"/>
    <w:rsid w:val="00852134"/>
    <w:rsid w:val="00852A1C"/>
    <w:rsid w:val="008541A0"/>
    <w:rsid w:val="00860104"/>
    <w:rsid w:val="008645FD"/>
    <w:rsid w:val="00875176"/>
    <w:rsid w:val="00880B08"/>
    <w:rsid w:val="00881DDA"/>
    <w:rsid w:val="00893144"/>
    <w:rsid w:val="00897E7D"/>
    <w:rsid w:val="008B3681"/>
    <w:rsid w:val="008B3843"/>
    <w:rsid w:val="008B44F1"/>
    <w:rsid w:val="008B6990"/>
    <w:rsid w:val="008B7D4F"/>
    <w:rsid w:val="008C11D5"/>
    <w:rsid w:val="008C3E66"/>
    <w:rsid w:val="008D3EC1"/>
    <w:rsid w:val="008D5B5B"/>
    <w:rsid w:val="008E5DE7"/>
    <w:rsid w:val="008F1BB1"/>
    <w:rsid w:val="008F1CA5"/>
    <w:rsid w:val="008F2742"/>
    <w:rsid w:val="008F3601"/>
    <w:rsid w:val="008F413C"/>
    <w:rsid w:val="008F560E"/>
    <w:rsid w:val="008F582F"/>
    <w:rsid w:val="008F6911"/>
    <w:rsid w:val="0090008C"/>
    <w:rsid w:val="009037F1"/>
    <w:rsid w:val="00905349"/>
    <w:rsid w:val="00905EBC"/>
    <w:rsid w:val="00912F51"/>
    <w:rsid w:val="00915A60"/>
    <w:rsid w:val="00917CCE"/>
    <w:rsid w:val="00925153"/>
    <w:rsid w:val="0092605D"/>
    <w:rsid w:val="0093492F"/>
    <w:rsid w:val="00936725"/>
    <w:rsid w:val="00942942"/>
    <w:rsid w:val="009439F4"/>
    <w:rsid w:val="00945196"/>
    <w:rsid w:val="00945C52"/>
    <w:rsid w:val="009466A7"/>
    <w:rsid w:val="00947311"/>
    <w:rsid w:val="00955F28"/>
    <w:rsid w:val="00962603"/>
    <w:rsid w:val="00965CE3"/>
    <w:rsid w:val="0096742B"/>
    <w:rsid w:val="009736C9"/>
    <w:rsid w:val="009747F4"/>
    <w:rsid w:val="009757D2"/>
    <w:rsid w:val="009858C0"/>
    <w:rsid w:val="009909DA"/>
    <w:rsid w:val="00991061"/>
    <w:rsid w:val="0099382B"/>
    <w:rsid w:val="00993ADE"/>
    <w:rsid w:val="009A1EEE"/>
    <w:rsid w:val="009A4020"/>
    <w:rsid w:val="009A5479"/>
    <w:rsid w:val="009B0C21"/>
    <w:rsid w:val="009B2BE0"/>
    <w:rsid w:val="009B5FF7"/>
    <w:rsid w:val="009C2E11"/>
    <w:rsid w:val="009C43CD"/>
    <w:rsid w:val="009C5D45"/>
    <w:rsid w:val="009D1B23"/>
    <w:rsid w:val="009D3784"/>
    <w:rsid w:val="009D4D64"/>
    <w:rsid w:val="009E2EE3"/>
    <w:rsid w:val="009E3091"/>
    <w:rsid w:val="009E31AA"/>
    <w:rsid w:val="009E347B"/>
    <w:rsid w:val="009E4AC5"/>
    <w:rsid w:val="009E5593"/>
    <w:rsid w:val="009F154F"/>
    <w:rsid w:val="009F4CB9"/>
    <w:rsid w:val="00A02643"/>
    <w:rsid w:val="00A03241"/>
    <w:rsid w:val="00A06534"/>
    <w:rsid w:val="00A130E9"/>
    <w:rsid w:val="00A17B13"/>
    <w:rsid w:val="00A22884"/>
    <w:rsid w:val="00A32172"/>
    <w:rsid w:val="00A3222D"/>
    <w:rsid w:val="00A40123"/>
    <w:rsid w:val="00A4467D"/>
    <w:rsid w:val="00A44D16"/>
    <w:rsid w:val="00A532BB"/>
    <w:rsid w:val="00A5356F"/>
    <w:rsid w:val="00A544D7"/>
    <w:rsid w:val="00A54DD0"/>
    <w:rsid w:val="00A55741"/>
    <w:rsid w:val="00A55C01"/>
    <w:rsid w:val="00A5684E"/>
    <w:rsid w:val="00A56B9A"/>
    <w:rsid w:val="00A57A22"/>
    <w:rsid w:val="00A60016"/>
    <w:rsid w:val="00A65DBA"/>
    <w:rsid w:val="00A70A86"/>
    <w:rsid w:val="00A748DE"/>
    <w:rsid w:val="00A7694A"/>
    <w:rsid w:val="00A81E6A"/>
    <w:rsid w:val="00A83DAC"/>
    <w:rsid w:val="00A8436E"/>
    <w:rsid w:val="00A859E2"/>
    <w:rsid w:val="00A8698A"/>
    <w:rsid w:val="00A873AE"/>
    <w:rsid w:val="00A87F19"/>
    <w:rsid w:val="00A9098C"/>
    <w:rsid w:val="00AA553C"/>
    <w:rsid w:val="00AA5757"/>
    <w:rsid w:val="00AA6B9F"/>
    <w:rsid w:val="00AA79A4"/>
    <w:rsid w:val="00AB6EB8"/>
    <w:rsid w:val="00AC0C2E"/>
    <w:rsid w:val="00AC0F26"/>
    <w:rsid w:val="00AC3DCF"/>
    <w:rsid w:val="00AC6F89"/>
    <w:rsid w:val="00AC74AD"/>
    <w:rsid w:val="00AD0EC1"/>
    <w:rsid w:val="00AD3A4F"/>
    <w:rsid w:val="00AD3DB2"/>
    <w:rsid w:val="00AD4F94"/>
    <w:rsid w:val="00AD730F"/>
    <w:rsid w:val="00AE1195"/>
    <w:rsid w:val="00AE3967"/>
    <w:rsid w:val="00AE7F4A"/>
    <w:rsid w:val="00AF02CD"/>
    <w:rsid w:val="00AF61A2"/>
    <w:rsid w:val="00B01253"/>
    <w:rsid w:val="00B015F6"/>
    <w:rsid w:val="00B02CCA"/>
    <w:rsid w:val="00B06468"/>
    <w:rsid w:val="00B072AB"/>
    <w:rsid w:val="00B16FE8"/>
    <w:rsid w:val="00B31006"/>
    <w:rsid w:val="00B3214E"/>
    <w:rsid w:val="00B3449B"/>
    <w:rsid w:val="00B35B49"/>
    <w:rsid w:val="00B46552"/>
    <w:rsid w:val="00B520EA"/>
    <w:rsid w:val="00B550FE"/>
    <w:rsid w:val="00B55A85"/>
    <w:rsid w:val="00B55D72"/>
    <w:rsid w:val="00B571E6"/>
    <w:rsid w:val="00B61605"/>
    <w:rsid w:val="00B6374F"/>
    <w:rsid w:val="00B7331F"/>
    <w:rsid w:val="00B76ED4"/>
    <w:rsid w:val="00B84CC3"/>
    <w:rsid w:val="00B9282A"/>
    <w:rsid w:val="00B93F37"/>
    <w:rsid w:val="00B94AC2"/>
    <w:rsid w:val="00B9587E"/>
    <w:rsid w:val="00B970A9"/>
    <w:rsid w:val="00BA0550"/>
    <w:rsid w:val="00BA1BF6"/>
    <w:rsid w:val="00BA30C8"/>
    <w:rsid w:val="00BA6C48"/>
    <w:rsid w:val="00BA767B"/>
    <w:rsid w:val="00BB4E02"/>
    <w:rsid w:val="00BB6678"/>
    <w:rsid w:val="00BB7F90"/>
    <w:rsid w:val="00BC02D2"/>
    <w:rsid w:val="00BC060E"/>
    <w:rsid w:val="00BC2CBE"/>
    <w:rsid w:val="00BC4644"/>
    <w:rsid w:val="00BC7EFC"/>
    <w:rsid w:val="00BD27A3"/>
    <w:rsid w:val="00BD6E99"/>
    <w:rsid w:val="00BD7A93"/>
    <w:rsid w:val="00BE1DBD"/>
    <w:rsid w:val="00BE7BEE"/>
    <w:rsid w:val="00BF1712"/>
    <w:rsid w:val="00BF4E1D"/>
    <w:rsid w:val="00C00772"/>
    <w:rsid w:val="00C031CC"/>
    <w:rsid w:val="00C05A2E"/>
    <w:rsid w:val="00C06059"/>
    <w:rsid w:val="00C108F5"/>
    <w:rsid w:val="00C15869"/>
    <w:rsid w:val="00C168F5"/>
    <w:rsid w:val="00C21FB6"/>
    <w:rsid w:val="00C27C9A"/>
    <w:rsid w:val="00C3030B"/>
    <w:rsid w:val="00C31AED"/>
    <w:rsid w:val="00C3389D"/>
    <w:rsid w:val="00C35A49"/>
    <w:rsid w:val="00C377BA"/>
    <w:rsid w:val="00C4060B"/>
    <w:rsid w:val="00C40C95"/>
    <w:rsid w:val="00C46DDD"/>
    <w:rsid w:val="00C51DAB"/>
    <w:rsid w:val="00C52DED"/>
    <w:rsid w:val="00C54550"/>
    <w:rsid w:val="00C57686"/>
    <w:rsid w:val="00C64045"/>
    <w:rsid w:val="00C7305E"/>
    <w:rsid w:val="00C773EE"/>
    <w:rsid w:val="00C8000C"/>
    <w:rsid w:val="00C85265"/>
    <w:rsid w:val="00CA067A"/>
    <w:rsid w:val="00CA0B30"/>
    <w:rsid w:val="00CA4925"/>
    <w:rsid w:val="00CA68B0"/>
    <w:rsid w:val="00CB08FB"/>
    <w:rsid w:val="00CB1863"/>
    <w:rsid w:val="00CB243F"/>
    <w:rsid w:val="00CB3E76"/>
    <w:rsid w:val="00CB6EA8"/>
    <w:rsid w:val="00CC04A9"/>
    <w:rsid w:val="00CC252E"/>
    <w:rsid w:val="00CC31A0"/>
    <w:rsid w:val="00CC47F9"/>
    <w:rsid w:val="00CC5615"/>
    <w:rsid w:val="00CC7B23"/>
    <w:rsid w:val="00CD15E8"/>
    <w:rsid w:val="00CD4BEC"/>
    <w:rsid w:val="00CE3A52"/>
    <w:rsid w:val="00CE3C82"/>
    <w:rsid w:val="00CE4DB4"/>
    <w:rsid w:val="00CF4F31"/>
    <w:rsid w:val="00CF6279"/>
    <w:rsid w:val="00CF6721"/>
    <w:rsid w:val="00D015EC"/>
    <w:rsid w:val="00D0210B"/>
    <w:rsid w:val="00D04850"/>
    <w:rsid w:val="00D062AC"/>
    <w:rsid w:val="00D12B11"/>
    <w:rsid w:val="00D178C0"/>
    <w:rsid w:val="00D22B49"/>
    <w:rsid w:val="00D23CE8"/>
    <w:rsid w:val="00D3590E"/>
    <w:rsid w:val="00D43C6B"/>
    <w:rsid w:val="00D43EAE"/>
    <w:rsid w:val="00D44645"/>
    <w:rsid w:val="00D44A3E"/>
    <w:rsid w:val="00D44C8F"/>
    <w:rsid w:val="00D46DED"/>
    <w:rsid w:val="00D46F3C"/>
    <w:rsid w:val="00D47014"/>
    <w:rsid w:val="00D50A6C"/>
    <w:rsid w:val="00D555ED"/>
    <w:rsid w:val="00D603B1"/>
    <w:rsid w:val="00D62F54"/>
    <w:rsid w:val="00D6312A"/>
    <w:rsid w:val="00D65678"/>
    <w:rsid w:val="00D6583F"/>
    <w:rsid w:val="00D67DE2"/>
    <w:rsid w:val="00D75226"/>
    <w:rsid w:val="00D77036"/>
    <w:rsid w:val="00D83810"/>
    <w:rsid w:val="00D902DE"/>
    <w:rsid w:val="00DA1592"/>
    <w:rsid w:val="00DA1D4A"/>
    <w:rsid w:val="00DA4F01"/>
    <w:rsid w:val="00DB2FD8"/>
    <w:rsid w:val="00DC0B81"/>
    <w:rsid w:val="00DC753F"/>
    <w:rsid w:val="00DC797E"/>
    <w:rsid w:val="00DD185E"/>
    <w:rsid w:val="00DD5CDD"/>
    <w:rsid w:val="00DE12BA"/>
    <w:rsid w:val="00DE4BB4"/>
    <w:rsid w:val="00DF0A42"/>
    <w:rsid w:val="00DF0F98"/>
    <w:rsid w:val="00DF59FD"/>
    <w:rsid w:val="00E017C1"/>
    <w:rsid w:val="00E01DB3"/>
    <w:rsid w:val="00E060D4"/>
    <w:rsid w:val="00E112FB"/>
    <w:rsid w:val="00E11A3A"/>
    <w:rsid w:val="00E17C66"/>
    <w:rsid w:val="00E25787"/>
    <w:rsid w:val="00E265CA"/>
    <w:rsid w:val="00E27B30"/>
    <w:rsid w:val="00E34994"/>
    <w:rsid w:val="00E40B17"/>
    <w:rsid w:val="00E4568B"/>
    <w:rsid w:val="00E463F8"/>
    <w:rsid w:val="00E4753E"/>
    <w:rsid w:val="00E504B9"/>
    <w:rsid w:val="00E538B5"/>
    <w:rsid w:val="00E53DA2"/>
    <w:rsid w:val="00E55C95"/>
    <w:rsid w:val="00E56316"/>
    <w:rsid w:val="00E60819"/>
    <w:rsid w:val="00E70A90"/>
    <w:rsid w:val="00E71A6C"/>
    <w:rsid w:val="00E74F6D"/>
    <w:rsid w:val="00E76290"/>
    <w:rsid w:val="00E7698D"/>
    <w:rsid w:val="00E86E5E"/>
    <w:rsid w:val="00E918AB"/>
    <w:rsid w:val="00E93E63"/>
    <w:rsid w:val="00E95805"/>
    <w:rsid w:val="00E95847"/>
    <w:rsid w:val="00E969D5"/>
    <w:rsid w:val="00E97376"/>
    <w:rsid w:val="00EB1B3D"/>
    <w:rsid w:val="00EB2CE4"/>
    <w:rsid w:val="00EB382E"/>
    <w:rsid w:val="00EB5812"/>
    <w:rsid w:val="00EC0A64"/>
    <w:rsid w:val="00EC4A03"/>
    <w:rsid w:val="00EC6BCE"/>
    <w:rsid w:val="00ED1031"/>
    <w:rsid w:val="00ED5C1D"/>
    <w:rsid w:val="00ED65B9"/>
    <w:rsid w:val="00ED75EA"/>
    <w:rsid w:val="00ED7B90"/>
    <w:rsid w:val="00EE5C54"/>
    <w:rsid w:val="00EF0BFD"/>
    <w:rsid w:val="00EF0D9B"/>
    <w:rsid w:val="00F0038E"/>
    <w:rsid w:val="00F07B1B"/>
    <w:rsid w:val="00F1388E"/>
    <w:rsid w:val="00F1406B"/>
    <w:rsid w:val="00F14B1A"/>
    <w:rsid w:val="00F254BB"/>
    <w:rsid w:val="00F32E22"/>
    <w:rsid w:val="00F37944"/>
    <w:rsid w:val="00F40E7E"/>
    <w:rsid w:val="00F41ECB"/>
    <w:rsid w:val="00F46B93"/>
    <w:rsid w:val="00F522D7"/>
    <w:rsid w:val="00F669C3"/>
    <w:rsid w:val="00F74705"/>
    <w:rsid w:val="00F754D7"/>
    <w:rsid w:val="00F82114"/>
    <w:rsid w:val="00F866EA"/>
    <w:rsid w:val="00F90064"/>
    <w:rsid w:val="00F920A4"/>
    <w:rsid w:val="00F94775"/>
    <w:rsid w:val="00F950D8"/>
    <w:rsid w:val="00FA3F50"/>
    <w:rsid w:val="00FB1B62"/>
    <w:rsid w:val="00FC425C"/>
    <w:rsid w:val="00FC44D8"/>
    <w:rsid w:val="00FC6612"/>
    <w:rsid w:val="00FD01C1"/>
    <w:rsid w:val="00FD0BEA"/>
    <w:rsid w:val="00FD456B"/>
    <w:rsid w:val="00FD7937"/>
    <w:rsid w:val="00FE1E95"/>
    <w:rsid w:val="00FE2B45"/>
    <w:rsid w:val="00FE4BB9"/>
    <w:rsid w:val="00FE5843"/>
    <w:rsid w:val="00FE7AD0"/>
    <w:rsid w:val="00FF0778"/>
    <w:rsid w:val="00FF29BB"/>
    <w:rsid w:val="00FF506A"/>
    <w:rsid w:val="00FF5CC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A114A-5DCB-4384-876B-408CEEE2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F7"/>
  </w:style>
  <w:style w:type="paragraph" w:styleId="1">
    <w:name w:val="heading 1"/>
    <w:basedOn w:val="a"/>
    <w:link w:val="10"/>
    <w:uiPriority w:val="9"/>
    <w:qFormat/>
    <w:rsid w:val="00D43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34"/>
    <w:pPr>
      <w:ind w:left="720"/>
      <w:contextualSpacing/>
    </w:pPr>
  </w:style>
  <w:style w:type="table" w:styleId="a4">
    <w:name w:val="Table Grid"/>
    <w:basedOn w:val="a1"/>
    <w:rsid w:val="00481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aliases w:val="Нумерованный список !!,Надин стиль,Основной текст 1,Основной текст без отступа,Основной текст без отступа Знак,Body Text Indent,Основной текст с отступом Знак Знак Знак Знак,Основной текст с отступом Знак Знак Знак"/>
    <w:basedOn w:val="a"/>
    <w:link w:val="11"/>
    <w:unhideWhenUsed/>
    <w:rsid w:val="009A40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Body Text Indent Знак,Основной текст с отступом Знак Знак Знак Знак Знак"/>
    <w:basedOn w:val="a0"/>
    <w:rsid w:val="009A4020"/>
  </w:style>
  <w:style w:type="character" w:customStyle="1" w:styleId="11">
    <w:name w:val="Основной текст с отступом Знак1"/>
    <w:aliases w:val="Нумерованный список !! Знак,Надин стиль Знак,Основной текст 1 Знак,Основной текст без отступа Знак1,Основной текст без отступа Знак Знак,Body Text Indent Знак1,Основной текст с отступом Знак Знак Знак Знак Знак1"/>
    <w:link w:val="a5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aliases w:val="Знак Знак Знак"/>
    <w:basedOn w:val="a"/>
    <w:link w:val="21"/>
    <w:unhideWhenUsed/>
    <w:rsid w:val="009A40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uiPriority w:val="99"/>
    <w:semiHidden/>
    <w:rsid w:val="009A4020"/>
  </w:style>
  <w:style w:type="character" w:customStyle="1" w:styleId="21">
    <w:name w:val="Основной текст с отступом 2 Знак1"/>
    <w:aliases w:val="Знак Знак Знак Знак"/>
    <w:link w:val="2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43EAE"/>
  </w:style>
  <w:style w:type="paragraph" w:customStyle="1" w:styleId="Default">
    <w:name w:val="Default"/>
    <w:rsid w:val="009E3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F61A2"/>
    <w:rPr>
      <w:color w:val="0000FF" w:themeColor="hyperlink"/>
      <w:u w:val="single"/>
    </w:rPr>
  </w:style>
  <w:style w:type="paragraph" w:customStyle="1" w:styleId="ConsNonformat">
    <w:name w:val="ConsNonformat"/>
    <w:rsid w:val="009466A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6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653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B1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1B62"/>
  </w:style>
  <w:style w:type="paragraph" w:styleId="ac">
    <w:name w:val="footer"/>
    <w:basedOn w:val="a"/>
    <w:link w:val="ad"/>
    <w:uiPriority w:val="99"/>
    <w:unhideWhenUsed/>
    <w:rsid w:val="00FB1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1B62"/>
  </w:style>
  <w:style w:type="character" w:customStyle="1" w:styleId="22">
    <w:name w:val="Основной текст (2)_"/>
    <w:basedOn w:val="a0"/>
    <w:link w:val="23"/>
    <w:rsid w:val="00FA3F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A3F50"/>
    <w:pPr>
      <w:widowControl w:val="0"/>
      <w:shd w:val="clear" w:color="auto" w:fill="FFFFFF"/>
      <w:spacing w:before="300" w:after="0" w:line="30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8pt">
    <w:name w:val="Основной текст (2) + 8 pt"/>
    <w:basedOn w:val="22"/>
    <w:rsid w:val="00FA3F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1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20026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dmpochep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0026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95726/b82b5ee205ad590927b1ef38bb3f7ecf1c6641d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pochep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0A49-6BEA-4DB1-B6C8-8CA25BF4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16379</TotalTime>
  <Pages>32</Pages>
  <Words>15051</Words>
  <Characters>85795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2021-12-15T07:32:00Z</cp:lastPrinted>
  <dcterms:created xsi:type="dcterms:W3CDTF">2016-12-01T14:05:00Z</dcterms:created>
  <dcterms:modified xsi:type="dcterms:W3CDTF">2021-12-15T07:35:00Z</dcterms:modified>
</cp:coreProperties>
</file>