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19B" w:rsidRPr="00FB4080" w:rsidRDefault="005B019B" w:rsidP="00FB40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</w:t>
      </w:r>
      <w:r w:rsidRPr="00FB4080">
        <w:rPr>
          <w:rFonts w:ascii="Times New Roman" w:hAnsi="Times New Roman"/>
        </w:rPr>
        <w:t xml:space="preserve">Утверждена постановлением           </w:t>
      </w:r>
    </w:p>
    <w:p w:rsidR="005B019B" w:rsidRPr="00FB4080" w:rsidRDefault="005B019B" w:rsidP="00FB4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</w:t>
      </w:r>
      <w:r w:rsidRPr="00FB4080">
        <w:rPr>
          <w:rFonts w:ascii="Times New Roman" w:hAnsi="Times New Roman"/>
        </w:rPr>
        <w:t>администрации Почепского района</w:t>
      </w:r>
    </w:p>
    <w:p w:rsidR="005B019B" w:rsidRPr="00FB4080" w:rsidRDefault="005B019B" w:rsidP="00FB4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FB40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  <w:r w:rsidRPr="00FB4080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 08.11.2017</w:t>
      </w:r>
      <w:r w:rsidRPr="00FB4080">
        <w:rPr>
          <w:rFonts w:ascii="Times New Roman" w:hAnsi="Times New Roman"/>
        </w:rPr>
        <w:t xml:space="preserve"> г. № </w:t>
      </w:r>
      <w:r>
        <w:rPr>
          <w:rFonts w:ascii="Times New Roman" w:hAnsi="Times New Roman"/>
        </w:rPr>
        <w:t>858</w:t>
      </w:r>
    </w:p>
    <w:p w:rsidR="005B019B" w:rsidRPr="00A96B5F" w:rsidRDefault="005B019B" w:rsidP="00FB408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B019B" w:rsidRPr="00FB4080" w:rsidRDefault="005B019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B4080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B019B" w:rsidRPr="00FB4080" w:rsidRDefault="005B019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080">
        <w:rPr>
          <w:rFonts w:ascii="Times New Roman" w:hAnsi="Times New Roman" w:cs="Times New Roman"/>
          <w:b/>
          <w:sz w:val="28"/>
          <w:szCs w:val="28"/>
        </w:rPr>
        <w:t xml:space="preserve"> «Противодействие коррупции в Почепском районе </w:t>
      </w:r>
    </w:p>
    <w:p w:rsidR="005B019B" w:rsidRPr="00FB4080" w:rsidRDefault="005B01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B4080">
        <w:rPr>
          <w:rFonts w:ascii="Times New Roman" w:hAnsi="Times New Roman" w:cs="Times New Roman"/>
          <w:b/>
          <w:sz w:val="28"/>
          <w:szCs w:val="28"/>
        </w:rPr>
        <w:t>(2017 - 2020 годы)»</w:t>
      </w:r>
    </w:p>
    <w:p w:rsidR="005B019B" w:rsidRPr="00A96B5F" w:rsidRDefault="005B01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019B" w:rsidRPr="00FB4080" w:rsidRDefault="005B019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B4080">
        <w:rPr>
          <w:rFonts w:ascii="Times New Roman" w:hAnsi="Times New Roman" w:cs="Times New Roman"/>
          <w:sz w:val="28"/>
          <w:szCs w:val="28"/>
        </w:rPr>
        <w:t>ПАСПОРТ</w:t>
      </w:r>
    </w:p>
    <w:p w:rsidR="005B019B" w:rsidRPr="00FB4080" w:rsidRDefault="005B01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B408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B019B" w:rsidRPr="00FB4080" w:rsidRDefault="005B019B" w:rsidP="00FB40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B4080">
        <w:rPr>
          <w:rFonts w:ascii="Times New Roman" w:hAnsi="Times New Roman" w:cs="Times New Roman"/>
          <w:sz w:val="28"/>
          <w:szCs w:val="28"/>
        </w:rPr>
        <w:t>«Противодействие коррупции в Почепском районе</w:t>
      </w:r>
    </w:p>
    <w:p w:rsidR="005B019B" w:rsidRDefault="005B019B" w:rsidP="00FB40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(2017 - 2020</w:t>
      </w:r>
      <w:r w:rsidRPr="00FB4080">
        <w:rPr>
          <w:rFonts w:ascii="Times New Roman" w:hAnsi="Times New Roman" w:cs="Times New Roman"/>
          <w:sz w:val="28"/>
          <w:szCs w:val="28"/>
        </w:rPr>
        <w:t xml:space="preserve"> годы)»</w:t>
      </w:r>
    </w:p>
    <w:p w:rsidR="005B019B" w:rsidRPr="00A96B5F" w:rsidRDefault="005B019B" w:rsidP="00FB408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3"/>
      </w:tblGrid>
      <w:tr w:rsidR="005B019B" w:rsidRPr="00C441FA" w:rsidTr="00E610C5">
        <w:tc>
          <w:tcPr>
            <w:tcW w:w="1686" w:type="pct"/>
          </w:tcPr>
          <w:p w:rsidR="005B019B" w:rsidRPr="00FB4080" w:rsidRDefault="005B019B" w:rsidP="007347E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5B019B" w:rsidRPr="00FB4080" w:rsidRDefault="005B019B" w:rsidP="00902C2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Администрация Почепского района</w:t>
            </w:r>
          </w:p>
        </w:tc>
      </w:tr>
      <w:tr w:rsidR="005B019B" w:rsidRPr="00C441FA" w:rsidTr="00E610C5">
        <w:tc>
          <w:tcPr>
            <w:tcW w:w="1686" w:type="pct"/>
          </w:tcPr>
          <w:p w:rsidR="005B019B" w:rsidRPr="00FB4080" w:rsidRDefault="005B019B" w:rsidP="007347E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5B019B" w:rsidRPr="00FB4080" w:rsidRDefault="005B019B" w:rsidP="00902C2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Отсутствуют</w:t>
            </w:r>
          </w:p>
        </w:tc>
      </w:tr>
      <w:tr w:rsidR="005B019B" w:rsidRPr="00C441FA" w:rsidTr="00E610C5">
        <w:tc>
          <w:tcPr>
            <w:tcW w:w="1686" w:type="pct"/>
          </w:tcPr>
          <w:p w:rsidR="005B019B" w:rsidRPr="00FB4080" w:rsidRDefault="005B019B" w:rsidP="007347E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 подпрограмм</w:t>
            </w:r>
          </w:p>
        </w:tc>
        <w:tc>
          <w:tcPr>
            <w:tcW w:w="3314" w:type="pct"/>
          </w:tcPr>
          <w:p w:rsidR="005B019B" w:rsidRPr="00FB4080" w:rsidRDefault="005B019B" w:rsidP="00902C2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Отсутствуют</w:t>
            </w:r>
          </w:p>
        </w:tc>
      </w:tr>
      <w:tr w:rsidR="005B019B" w:rsidRPr="00C441FA" w:rsidTr="00E610C5">
        <w:tc>
          <w:tcPr>
            <w:tcW w:w="1686" w:type="pct"/>
          </w:tcPr>
          <w:p w:rsidR="005B019B" w:rsidRPr="00FB4080" w:rsidRDefault="005B019B" w:rsidP="007347E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5B019B" w:rsidRPr="00FB4080" w:rsidRDefault="005B019B" w:rsidP="00902C2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Формирование единой политики по противодействию коррупции в муниципальном образовании, предупреждение коррупции, выявление и пресечение коррупционных правонарушений, минимизация и (или) ликвидация последствий коррупционных правонарушений</w:t>
            </w:r>
          </w:p>
        </w:tc>
      </w:tr>
      <w:tr w:rsidR="005B019B" w:rsidRPr="00C441FA" w:rsidTr="00E610C5">
        <w:tc>
          <w:tcPr>
            <w:tcW w:w="1686" w:type="pct"/>
          </w:tcPr>
          <w:p w:rsidR="005B019B" w:rsidRPr="00FB4080" w:rsidRDefault="005B019B" w:rsidP="007347E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5B019B" w:rsidRPr="00FB4080" w:rsidRDefault="005B019B" w:rsidP="00902C2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Оценка существующего уровня коррупции; устранение условий, порождающих коррупцию; предупреждение коррупционных правонарушений; содействие в обеспечении ответственности за коррупционные правонарушения во всех случаях, прямо предусмотренных нормативными правовыми актами; формирование антикоррупционного общественного сознания</w:t>
            </w:r>
          </w:p>
        </w:tc>
      </w:tr>
      <w:tr w:rsidR="005B019B" w:rsidRPr="00C441FA" w:rsidTr="00E610C5">
        <w:tc>
          <w:tcPr>
            <w:tcW w:w="1686" w:type="pct"/>
          </w:tcPr>
          <w:p w:rsidR="005B019B" w:rsidRPr="00FB4080" w:rsidRDefault="005B019B" w:rsidP="007347E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5B019B" w:rsidRPr="00FB4080" w:rsidRDefault="005B019B" w:rsidP="00902C2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2017-2020 годы</w:t>
            </w:r>
          </w:p>
        </w:tc>
      </w:tr>
      <w:tr w:rsidR="005B019B" w:rsidRPr="00C441FA" w:rsidTr="00FB4080">
        <w:trPr>
          <w:trHeight w:val="1131"/>
        </w:trPr>
        <w:tc>
          <w:tcPr>
            <w:tcW w:w="1686" w:type="pct"/>
          </w:tcPr>
          <w:p w:rsidR="005B019B" w:rsidRPr="00FB4080" w:rsidRDefault="005B019B" w:rsidP="007347E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5B019B" w:rsidRPr="00C441FA" w:rsidRDefault="005B019B" w:rsidP="00C722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441FA">
              <w:rPr>
                <w:rFonts w:ascii="Times New Roman" w:hAnsi="Times New Roman"/>
                <w:sz w:val="28"/>
                <w:szCs w:val="28"/>
              </w:rPr>
              <w:t>Общий объем средств, предусмотренных на реализацию муниципальной программы – 25 000 руб.</w:t>
            </w:r>
            <w:bookmarkStart w:id="0" w:name="_GoBack"/>
            <w:bookmarkEnd w:id="0"/>
            <w:r w:rsidRPr="00C441FA">
              <w:rPr>
                <w:rFonts w:ascii="Times New Roman" w:hAnsi="Times New Roman"/>
                <w:sz w:val="28"/>
                <w:szCs w:val="28"/>
              </w:rPr>
              <w:t xml:space="preserve">, в том числе: 2017- 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C441FA">
              <w:rPr>
                <w:rFonts w:ascii="Times New Roman" w:hAnsi="Times New Roman"/>
                <w:sz w:val="28"/>
                <w:szCs w:val="28"/>
              </w:rPr>
              <w:t xml:space="preserve"> 000 руб., 2018 – 5 000 руб., 2017- 5 000 руб., 2018 – 5 000 руб.</w:t>
            </w:r>
          </w:p>
        </w:tc>
      </w:tr>
      <w:tr w:rsidR="005B019B" w:rsidRPr="00C441FA" w:rsidTr="00E610C5">
        <w:tc>
          <w:tcPr>
            <w:tcW w:w="1686" w:type="pct"/>
          </w:tcPr>
          <w:p w:rsidR="005B019B" w:rsidRPr="00FB4080" w:rsidRDefault="005B019B" w:rsidP="007347E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4080">
              <w:rPr>
                <w:rFonts w:ascii="Times New Roman" w:hAnsi="Times New Roman" w:cs="Times New Roman"/>
                <w:b w:val="0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5B019B" w:rsidRPr="00FB4080" w:rsidRDefault="005B019B" w:rsidP="00902C2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показателях (индикаторах) муниципальной программы представлены в приложении №2</w:t>
            </w:r>
          </w:p>
        </w:tc>
      </w:tr>
    </w:tbl>
    <w:p w:rsidR="005B019B" w:rsidRPr="000B0C46" w:rsidRDefault="005B019B" w:rsidP="000B0C4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C46">
        <w:rPr>
          <w:rFonts w:ascii="Times New Roman" w:hAnsi="Times New Roman" w:cs="Times New Roman"/>
          <w:sz w:val="28"/>
          <w:szCs w:val="28"/>
        </w:rPr>
        <w:t>1. Общая характеристика текущего состояния сферы деятельности, в рамках которой реализуется муниципальная программа.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Необходимым условием для достижения поставленных административной реформой целей является минимизация коррупционных рисков в органах государственной власти и местного самоуправления. Коррупция негативно влияет на эффективность местного самоуправления, подрывает доверие населения к органам местного самоуправления, замедляет социально-экономическое развитие муниципальных образований.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Коррупция - сложное и комплексное общественное явление, и для ее минимизации требуется использовать специфические меры регулирования. Антикоррупционные мероприятия не могут сводиться только к введению или ужесточению правовых санкций. Предупреждение коррупции должно быть приоритетным перед иными мерами борьбы с ней. Из-за масштабов проблемы борьба с этим явлением должна вестись системно и последовательно. В этих целях необходимо внедрить систему правовых, политических, морально-этических и иных мер в органах местного самоуправления Почепского района.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Разработка и внедрение правовых, организационных и иных механизмов противодействия коррупции в Почепском районе являются необходимыми элементами реализации административной реформы на муниципальном уровне. Разработка антикоррупционной программы содействует решению задач административной реформы, а также способствует социально-экономическому развитию Почепского района.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Устранение административных барьеров как предпосылок для возникновения коррупции способствует увеличению валового продукта и расширению налогооблагаемой базы в Почепском районе, созданию новых рабочих мест и повышению уровня доходов населения района.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Развитие российской государственности требует от органов государственной власти и местного самоуправления перехода на качественно новый уровень деятельности. Это обусловливает необходимость применения программно-целевого метода при разработке и реализации антикоррупционных мероприятий с целью привлечения дополнительных ресурсов. Использование данного метода обусловлено многообразием проблем, для решения которых необходимо выполнение значительных по объему и требующих длительных сроков реализации инвестиционных проектов, а также тесной взаимосвязью и взаимозависимостью процессов социально-экономического развития и уровнем коррупции в органах местного самоуправления.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С учетом вышеизложенного использование программного метода при выполнении органами местного самоуправления Почепского района в 2017 - 2020 годах антикоррупционных мероприятий представляется наиболее целесообразным, т.к. будет способствовать качественному обновлению и созданию в Почепском районе системы эффективного противодействия коррупции, адекватной требованиям демократического правового государства и общепринятым нормам международного права, к числу которых относятся: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концентрация сил и средств органов местного самоуправления Почепского района на наиболее важных направлениях антикоррупционной политики;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четкое определение стратегии и тактики при разработке и реализации антикоррупционной программы Почепского района;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мобилизация организационных ресурсов, участие в реализации программы органов публичной власти различного уровня, а также общественности.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B0C46">
        <w:rPr>
          <w:rFonts w:ascii="Times New Roman" w:hAnsi="Times New Roman" w:cs="Times New Roman"/>
          <w:sz w:val="28"/>
          <w:szCs w:val="28"/>
        </w:rPr>
        <w:t>2. Цели и задачи муниципальной программы.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Основной целью программы является формирование единой политики по противодействию коррупции в Почепском районе, что позволит устранить причины и условия, способствующие ее проникновению в органы местного самоуправления Почепского района.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Для достижения вышеуказанной цели требуется решение следующих задач: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оценка существующего уровня коррупции;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устранение условий, порождающих коррупцию;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повышение риска для коррупционных действий и потерь от их совершения;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увеличение выгод от действий в рамках законодательства и во благо общественных интересов;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формирование нетерпимости к коррупционным действиям;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предупреждение коррупционных правонарушений;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обеспечение ответственности за коррупционные правонарушения во всех случаях, прямо предусмотренных нормативными правовыми актами;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возмещение вреда, причиненного коррупционными правонарушениями;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проведение комплексных мер упреждения, направленных на создание на муниципальной службе атмосферы невыгодности коррупционного поведения;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повышение ответственности органов местного самоуправления за непринятие мер по устранению причин коррупции;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мониторинг коррупционных факторов и эффективности мер антикоррупционной политики;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формирование антикоррупционного общественного сознания;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содействие реализации прав граждан и организаций на доступ к информации о фактах коррупции и коррупционных факторах, а также на их свободное освещение в средствах массовой информации;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осуществление контроля за деятельностью муниципальных служащих со стороны институтов гражданского общества.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C46">
        <w:rPr>
          <w:rFonts w:ascii="Times New Roman" w:hAnsi="Times New Roman" w:cs="Times New Roman"/>
          <w:sz w:val="28"/>
          <w:szCs w:val="28"/>
        </w:rPr>
        <w:t>3. Сроки реализации муниципальной программы.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Программа реализуется в период с 2017 года по 2020 год.</w:t>
      </w:r>
    </w:p>
    <w:p w:rsidR="005B019B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C46">
        <w:rPr>
          <w:rFonts w:ascii="Times New Roman" w:hAnsi="Times New Roman" w:cs="Times New Roman"/>
          <w:sz w:val="28"/>
          <w:szCs w:val="28"/>
        </w:rPr>
        <w:t>4. Ресурсное обеспечение реализации муниципальной программы.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color w:val="000000"/>
          <w:sz w:val="28"/>
          <w:szCs w:val="28"/>
        </w:rPr>
        <w:t xml:space="preserve">Основным источником финансирования мероприятий муниципальной программы являются средства бюджета Почепского муниципального района. Общий объем средств, предусмотренных на реализацию муниципальной программы составляет – </w:t>
      </w:r>
      <w:r w:rsidRPr="000B0C46">
        <w:rPr>
          <w:rFonts w:ascii="Times New Roman" w:hAnsi="Times New Roman"/>
          <w:sz w:val="28"/>
          <w:szCs w:val="28"/>
        </w:rPr>
        <w:t>25 000 рублей, в том числе: 2017 – 10 000 руб.</w:t>
      </w:r>
      <w:r w:rsidRPr="000B0C46">
        <w:rPr>
          <w:rFonts w:ascii="Times New Roman" w:hAnsi="Times New Roman"/>
          <w:color w:val="000000"/>
          <w:sz w:val="28"/>
          <w:szCs w:val="28"/>
        </w:rPr>
        <w:t>, 2018- 5 000 руб.,</w:t>
      </w:r>
      <w:r w:rsidRPr="000B0C46">
        <w:rPr>
          <w:rFonts w:ascii="Times New Roman" w:hAnsi="Times New Roman"/>
          <w:sz w:val="28"/>
          <w:szCs w:val="28"/>
        </w:rPr>
        <w:t xml:space="preserve"> 2019 – 5 000 руб.</w:t>
      </w:r>
      <w:r w:rsidRPr="000B0C46">
        <w:rPr>
          <w:rFonts w:ascii="Times New Roman" w:hAnsi="Times New Roman"/>
          <w:color w:val="000000"/>
          <w:sz w:val="28"/>
          <w:szCs w:val="28"/>
        </w:rPr>
        <w:t>, 2020- 5 000 руб.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C46">
        <w:rPr>
          <w:rFonts w:ascii="Times New Roman" w:hAnsi="Times New Roman" w:cs="Times New Roman"/>
          <w:sz w:val="28"/>
          <w:szCs w:val="28"/>
        </w:rPr>
        <w:t>5. Основные меры правового регулирования, направленные на достижение целей и решение задач муниципальной программы.</w:t>
      </w:r>
    </w:p>
    <w:p w:rsidR="005B019B" w:rsidRPr="000B0C46" w:rsidRDefault="005B019B" w:rsidP="000B0C46">
      <w:pPr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0B0C46">
        <w:rPr>
          <w:rFonts w:ascii="Times New Roman" w:hAnsi="Times New Roman"/>
          <w:bCs/>
          <w:color w:val="000000"/>
          <w:sz w:val="28"/>
          <w:szCs w:val="28"/>
        </w:rPr>
        <w:tab/>
      </w:r>
    </w:p>
    <w:p w:rsidR="005B019B" w:rsidRPr="000B0C46" w:rsidRDefault="005B019B" w:rsidP="000B0C46">
      <w:pPr>
        <w:spacing w:line="240" w:lineRule="auto"/>
        <w:ind w:firstLine="708"/>
        <w:rPr>
          <w:rFonts w:ascii="Times New Roman" w:hAnsi="Times New Roman"/>
          <w:bCs/>
          <w:color w:val="000000"/>
          <w:sz w:val="28"/>
          <w:szCs w:val="28"/>
        </w:rPr>
      </w:pPr>
      <w:r w:rsidRPr="000B0C46">
        <w:rPr>
          <w:rFonts w:ascii="Times New Roman" w:hAnsi="Times New Roman"/>
          <w:bCs/>
          <w:color w:val="000000"/>
          <w:sz w:val="28"/>
          <w:szCs w:val="28"/>
        </w:rPr>
        <w:t>В рамках реализации муниципальной программы  принятие новых нормативных актов и внесение изменений в действующие нормативные акты не планируется.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B0C46">
        <w:rPr>
          <w:rFonts w:ascii="Times New Roman" w:hAnsi="Times New Roman" w:cs="Times New Roman"/>
          <w:sz w:val="28"/>
          <w:szCs w:val="28"/>
        </w:rPr>
        <w:t>6. Состав муниципальной программы.</w:t>
      </w: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Программа основывается на реализации антикоррупционных мероприятий по следующим основным направлениям: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6.1. Организационные меры по формированию механизмов противодействия коррупции.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 Почепском районе должен быть создан эффективно действующий механизм противодействия коррупции. Основными его элементами являются: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выработка и реализация мер, направленных на предупреждение коррупционных правонарушений;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информирование населения района через средства массовой информации о целях и задачах программы, деятельности органов местного самоуправления Почепского района по противодействию коррупции;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мониторинг причин коррупции, выявление механизма коррупционных сделок, анализ факторов, способствующих коррупции;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анализ заявлений и обращений граждан на предмет наличия информации о фактах коррупции со стороны государственных служащих и должностных лиц;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мониторинг фактов коррупции путем создания постоянно действующих "телефонов доверия", установки в органах местного самоуправления Почепского района ящиков "Для обращений граждан".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6.2. Проведение антикоррупционного исследования нормативных правовых актов и их проектов.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Противодействие коррупции включает в себя мероприятия по исключению из нормативных правовых актов Почепского района норм, порождающих коррупцию, повышающих вероятность совершения коррупционных сделок.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Наиболее актуальной представляется антикоррупционное исследование в отношении тех нормативных правовых актов Почепского района, которые регулируют контрольные, разрешительные полномочия муниципальных служащих во взаимоотношениях с физическими и юридическими лицами, а также порядок и сроки реализации данных полномочий.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С этой целью необходимо: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проводить в установленном порядке антикоррупционное исследование нормативных правовых актов (проектов), регулирующих общественные отношения в сфере муниципальной собственности, муниципальной службы, статуса лиц, замещающих муниципальные должности, бюджетного, налогового, лесного, водного, земельного, градостроительного, природоохранного законодательства, законодательства о лицензировании, о социальных гарантиях лицам, замещающим муниципальные должности.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Проведение антикоррупционного исследования иных нормативных правовых актов Почепского района и их проектов направлено на выявление и устранение несовершенства правовых норм, повышающих вероятность коррупционных действий.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6.3. Совершенствование механизма осуществления гражданского контроля за деятельностью органов местного самоуправления Почепского района.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Внедрение системы гражданского контроля за деятельностью органов местного самоуправления Почепского района способствует вовлечению населения района в процесс реализации антикоррупционных мероприятий.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Общественное антикоррупционное исследование нормативных правовых актов Почепского района является одной из форм гражданского контроля. В Российской Федерации внедряется практика проведения независимой экспертизы проектов нормативных правовых актов с привлечением общественных организаций. Проведение общественного исследования нормативных правовых актов предусматривается Федеральным законом "Об Общественной палате Российской Федерации", Законом Брянской области "Об Общественной палате Брянской области". Общественное и антикоррупционное исследование как форма гражданского контроля определена Законом Брянской области "О противодействии коррупции в Брянской области".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Такую форму контроля общественные организации могут проводить в отношении действующих нормативных правовых актов Почепского района, а также проектов нормативных правовых актов.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Для проведения антикоррупционного исследования нормативных правовых актов Почепского района необходимо привлекать независимых экспертов, а также научные учреждения и общественные организации.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6.4. Внедрение антикоррупционных механизмов в рамках кадровой политики.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 рамках реализации законодательства о муниципальной службе в целях противодействия коррупции будут развиваться исключающие коррупцию системы подбора и расстановки кадров, в том числе: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комиссии по соблюдению требований к служебному поведению муниципальных служащих и урегулированию конфликта интересов;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формирование кадрового резерва муниципальных служащих;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организация конкурсов на замещение вакантных должностей, проведение квалификационных экзаменов и аттестаций сотрудников;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включение в учебные планы повышения квалификации муниципальных служащих вопросов предупреждения коррупции в органах местного самоуправления;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применение инновационных технологий местного самоуправления, повышающих объективность и обеспечивающих прозрачность управленческих процессов.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6.5. Совершенствование организации деятельности по размещению муниципальных заказов.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 Почепском районе должна быть продолжена работа по оптимизации процедур закупок для муниципальных нужд района. С целью повышения эффективности муниципальных закупок будут проводиться антикоррупционные экспертизы: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заявок муниципальных заказчиков на размещение муниципальных заказов на поставку товаров, выполнение работ, оказание услуг для муниципальных нужд Почепского района;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протоколов конкурсных комиссий уполномоченных органов по размещению муниципальных заказов Почепского района по рассмотрению заявок на участие в торгах;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протоколов конкурсных комиссий уполномоченных органов по размещению муниципальных заказов Почепского района по оценке и сопоставлению заявок на участие в торгах;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протоколов конкурсных комиссий уполномоченных органов по размещению муниципальных заказов Почепского района по рассмотрению и оценке котировочных заявок;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муниципальных контрактов Почепского района на поставку товаров, выполнение работ, оказание услуг для муниципальных нужд Почепского района;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согласований муниципальных заказчиков и уполномоченного органа по контролю за размещением муниципальных заказов о размещении заказов у единственного поставщика.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6.6. Формирование нетерпимого отношения к проявлениям коррупции.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 целях разъяснения муниципальным служащим основных положений действующего законодательства по противодействию коррупции, вопросов юридической ответственности за коррупцию, ситуаций конфликта интересов и механизмов его преодоления необходимо включить изучение данных вопросов в программы повышения квалификации и переподготовки муниципальных служащих.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Назрела необходимость в социальной рекламе антикоррупционной направленности.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На постоянной основе необходимо: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проводить пресс-конференции, брифинги, круглые столы, "прямые линии" по вопросам противодействия коррупции с участием руководителей органов местного самоуправления Почепского района во взаимодействии с правоохранительными органами Почепского района (по согласованию);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организовать публикацию цикла статей, репортажей в СМИ с рекомендациями о действиях граждан в случае нарушения их законных прав и интересов со стороны должностных лиц и муниципальных служащих Почепского района;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6.7. Обеспечение доступа граждан к информации о деятельности органов местного самоуправления Почепского района.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Одним из ключевых направлений деятельности органов местного самоуправления Почепского района по изменению отношения граждан к коррупции является обеспечение доступа граждан к информации о деятельности органов местного самоуправления Почепского района.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Программа предусматривает: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принятие Положения "Об обеспечении доступа к информации о деятельности органов местного самоуправления Почепского района";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введение системы отчетов руководителей органов местного самоуправления Почепского района перед населением о проводимой работе в целом и по противодействию коррупции с использованием информационного портала администрации Почепского района в сети Интернет, СМИ и непосредственно на собраниях граждан;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размещение в установленном законом порядке в СМИ информации о фактах привлечения к ответственности должностных лиц и муниципальных служащих органов местного самоуправления Почепского района за правонарушения, связанные с использованием служебного положения.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6.8. Повышение роли общественности в противодействии коррупции: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осуществление депутатского контроля за соблюдением антикоррупционного законодательства;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проведение общественного исследования нормативных правовых актов Почепского района и их проектов на наличие коррупционных факторов;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C46">
        <w:rPr>
          <w:rFonts w:ascii="Times New Roman" w:hAnsi="Times New Roman"/>
          <w:sz w:val="28"/>
          <w:szCs w:val="28"/>
        </w:rPr>
        <w:t>создание условий для деятельности общественных объединений, направленной на формирование в обществе нетерпимого отношения к коррупции.</w:t>
      </w:r>
    </w:p>
    <w:p w:rsidR="005B019B" w:rsidRPr="000B0C46" w:rsidRDefault="005B019B" w:rsidP="000B0C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019B" w:rsidRPr="000B0C46" w:rsidRDefault="005B019B" w:rsidP="000B0C4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C46">
        <w:rPr>
          <w:rFonts w:ascii="Times New Roman" w:hAnsi="Times New Roman" w:cs="Times New Roman"/>
          <w:sz w:val="28"/>
          <w:szCs w:val="28"/>
        </w:rPr>
        <w:t>7. Ожидаемые результаты реализации муниципальной программы.</w:t>
      </w:r>
    </w:p>
    <w:p w:rsidR="005B019B" w:rsidRPr="000B0C46" w:rsidRDefault="005B019B" w:rsidP="000B0C4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Pr="000B0C46" w:rsidRDefault="005B019B" w:rsidP="000B0C46">
      <w:pPr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0C46">
        <w:rPr>
          <w:rFonts w:ascii="Times New Roman" w:hAnsi="Times New Roman"/>
          <w:bCs/>
          <w:color w:val="000000"/>
          <w:sz w:val="28"/>
          <w:szCs w:val="28"/>
        </w:rPr>
        <w:t>Сведения о показателях (индикаторах) муниципальной программы представлены в приложении №2.</w:t>
      </w:r>
    </w:p>
    <w:p w:rsidR="005B019B" w:rsidRPr="000B0C46" w:rsidRDefault="005B019B" w:rsidP="000B0C46">
      <w:pPr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Pr="000B0C46" w:rsidRDefault="005B019B" w:rsidP="000B0C46">
      <w:pPr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Pr="000B0C46" w:rsidRDefault="005B019B" w:rsidP="000B0C46">
      <w:pPr>
        <w:spacing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Pr="000B0C46" w:rsidRDefault="005B019B" w:rsidP="000B0C46">
      <w:pPr>
        <w:spacing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Pr="000B0C46" w:rsidRDefault="005B019B" w:rsidP="000B0C46">
      <w:pPr>
        <w:spacing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Pr="000B0C46" w:rsidRDefault="005B019B" w:rsidP="000B0C46">
      <w:pPr>
        <w:spacing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Pr="000B0C46" w:rsidRDefault="005B019B" w:rsidP="000B0C46">
      <w:pPr>
        <w:spacing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Pr="000B0C46" w:rsidRDefault="005B019B" w:rsidP="000B0C46">
      <w:pPr>
        <w:spacing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B019B" w:rsidRDefault="005B019B" w:rsidP="000B0C46">
      <w:pPr>
        <w:ind w:firstLine="540"/>
        <w:jc w:val="both"/>
        <w:rPr>
          <w:bCs/>
          <w:color w:val="000000"/>
          <w:szCs w:val="18"/>
        </w:rPr>
      </w:pPr>
    </w:p>
    <w:p w:rsidR="005B019B" w:rsidRDefault="005B019B" w:rsidP="002534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5B019B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A6E"/>
    <w:rsid w:val="000608FD"/>
    <w:rsid w:val="00062A6E"/>
    <w:rsid w:val="000B0C46"/>
    <w:rsid w:val="00147EFA"/>
    <w:rsid w:val="00164D8A"/>
    <w:rsid w:val="001A23E4"/>
    <w:rsid w:val="001C0CE6"/>
    <w:rsid w:val="002534FE"/>
    <w:rsid w:val="002B0599"/>
    <w:rsid w:val="003B23E1"/>
    <w:rsid w:val="003B3B2B"/>
    <w:rsid w:val="003D3BB0"/>
    <w:rsid w:val="004459BE"/>
    <w:rsid w:val="00467444"/>
    <w:rsid w:val="004B49B7"/>
    <w:rsid w:val="004B6A04"/>
    <w:rsid w:val="004F732B"/>
    <w:rsid w:val="00513CE2"/>
    <w:rsid w:val="005208AC"/>
    <w:rsid w:val="00597630"/>
    <w:rsid w:val="005A347A"/>
    <w:rsid w:val="005B019B"/>
    <w:rsid w:val="005F4F8B"/>
    <w:rsid w:val="00607D2D"/>
    <w:rsid w:val="006B46F4"/>
    <w:rsid w:val="006F0C56"/>
    <w:rsid w:val="007347E0"/>
    <w:rsid w:val="00755984"/>
    <w:rsid w:val="00790BA0"/>
    <w:rsid w:val="007C5E85"/>
    <w:rsid w:val="00805B54"/>
    <w:rsid w:val="00861D59"/>
    <w:rsid w:val="00864924"/>
    <w:rsid w:val="00866CB9"/>
    <w:rsid w:val="00872F1D"/>
    <w:rsid w:val="00876B8F"/>
    <w:rsid w:val="008F59F4"/>
    <w:rsid w:val="00902C2F"/>
    <w:rsid w:val="009124A0"/>
    <w:rsid w:val="00963C2F"/>
    <w:rsid w:val="009A5A54"/>
    <w:rsid w:val="00A24BF3"/>
    <w:rsid w:val="00A2659D"/>
    <w:rsid w:val="00A26EFA"/>
    <w:rsid w:val="00A532FD"/>
    <w:rsid w:val="00A96B5F"/>
    <w:rsid w:val="00B820F5"/>
    <w:rsid w:val="00C27633"/>
    <w:rsid w:val="00C35309"/>
    <w:rsid w:val="00C441FA"/>
    <w:rsid w:val="00C7225F"/>
    <w:rsid w:val="00CB2F7E"/>
    <w:rsid w:val="00CC6884"/>
    <w:rsid w:val="00CC763B"/>
    <w:rsid w:val="00D14822"/>
    <w:rsid w:val="00DF4C36"/>
    <w:rsid w:val="00E03C4B"/>
    <w:rsid w:val="00E610C5"/>
    <w:rsid w:val="00E93B69"/>
    <w:rsid w:val="00EA2063"/>
    <w:rsid w:val="00F030F1"/>
    <w:rsid w:val="00F73895"/>
    <w:rsid w:val="00FB4080"/>
    <w:rsid w:val="00FB671B"/>
    <w:rsid w:val="00FC49BA"/>
    <w:rsid w:val="00FE3AB2"/>
    <w:rsid w:val="00FE6670"/>
    <w:rsid w:val="00FF0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D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347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62A6E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uiPriority w:val="99"/>
    <w:rsid w:val="00062A6E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7</Pages>
  <Words>2371</Words>
  <Characters>13519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Храмченков</dc:creator>
  <cp:keywords/>
  <dc:description/>
  <cp:lastModifiedBy>Admin</cp:lastModifiedBy>
  <cp:revision>8</cp:revision>
  <cp:lastPrinted>2017-11-21T08:06:00Z</cp:lastPrinted>
  <dcterms:created xsi:type="dcterms:W3CDTF">2017-11-15T06:03:00Z</dcterms:created>
  <dcterms:modified xsi:type="dcterms:W3CDTF">2017-11-24T08:00:00Z</dcterms:modified>
</cp:coreProperties>
</file>