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69CA" w:rsidRPr="002B69CA" w:rsidRDefault="002B69CA" w:rsidP="002B69CA">
      <w:pPr>
        <w:shd w:val="clear" w:color="auto" w:fill="FFFFFF"/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4570"/>
          <w:sz w:val="36"/>
          <w:szCs w:val="36"/>
          <w:lang w:eastAsia="ru-RU"/>
        </w:rPr>
      </w:pPr>
      <w:r w:rsidRPr="002B69CA">
        <w:rPr>
          <w:rFonts w:ascii="Times New Roman" w:eastAsia="Times New Roman" w:hAnsi="Times New Roman" w:cs="Times New Roman"/>
          <w:b/>
          <w:bCs/>
          <w:color w:val="004570"/>
          <w:sz w:val="36"/>
          <w:szCs w:val="36"/>
          <w:lang w:eastAsia="ru-RU"/>
        </w:rPr>
        <w:t>Памятка населению по действиям в условиях возможного химического заражения местности</w:t>
      </w:r>
    </w:p>
    <w:p w:rsidR="002B69CA" w:rsidRPr="002B69CA" w:rsidRDefault="002B69CA" w:rsidP="002B69CA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 </w:t>
      </w:r>
      <w:bookmarkStart w:id="0" w:name="_GoBack"/>
      <w:bookmarkEnd w:id="0"/>
    </w:p>
    <w:p w:rsidR="002B69CA" w:rsidRPr="002B69CA" w:rsidRDefault="002B69CA" w:rsidP="002B69CA">
      <w:pPr>
        <w:shd w:val="clear" w:color="auto" w:fill="FFFFFF"/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ЗНАЙТЕ</w:t>
      </w:r>
      <w:proofErr w:type="gramStart"/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</w:t>
      </w:r>
      <w:proofErr w:type="gramEnd"/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акой химически опасный объект расположен в районе Вашего проживания?</w:t>
      </w:r>
    </w:p>
    <w:p w:rsidR="002B69CA" w:rsidRPr="002B69CA" w:rsidRDefault="002B69CA" w:rsidP="002B69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опасные химические вещества он использует?</w:t>
      </w:r>
    </w:p>
    <w:p w:rsidR="002B69CA" w:rsidRPr="002B69CA" w:rsidRDefault="002B69CA" w:rsidP="002B69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способы защиты от них наиболее эффективны?</w:t>
      </w:r>
    </w:p>
    <w:p w:rsidR="002B69CA" w:rsidRPr="002B69CA" w:rsidRDefault="002B69CA" w:rsidP="002B69C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69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ПОРАЖАЮЩИЕ ФАКТОРЫ</w:t>
      </w:r>
    </w:p>
    <w:p w:rsidR="002B69CA" w:rsidRPr="002B69CA" w:rsidRDefault="002B69CA" w:rsidP="002B69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При аварии на химически опасном объекте могут действовать несколько поражающих факторов (пожары, взрывы, химическое заражение местности и воздуха и др.), а за пределами объекта – заражение окружающей среды.</w:t>
      </w:r>
    </w:p>
    <w:p w:rsidR="002B69CA" w:rsidRPr="002B69CA" w:rsidRDefault="002B69CA" w:rsidP="002B69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Наиболее часто на территории России применяются хлор, аммиак и их производные соединения.</w:t>
      </w: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     При отравлении ХЛОРОМ наблюдается: резкая боль в груди, резь в глазах, слезотечение, одышка, сухой кашель, рвота, нарушение координации движений и появление пузырей на коже.</w:t>
      </w:r>
    </w:p>
    <w:p w:rsidR="002B69CA" w:rsidRPr="002B69CA" w:rsidRDefault="002B69CA" w:rsidP="002B69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 </w:t>
      </w:r>
      <w:proofErr w:type="gramStart"/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Признаки отравления АММИАКОМ: учащение сердцебиения и пульса, возбуждение, возможны судороги, удушье, резь в глазах, слезотечение, насморк, кашель, покраснение и зуд кожи.</w:t>
      </w:r>
      <w:proofErr w:type="gramEnd"/>
    </w:p>
    <w:p w:rsidR="002B69CA" w:rsidRPr="002B69CA" w:rsidRDefault="002B69CA" w:rsidP="002B69C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2B69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МЕРЫ ЗАЩИТЫ</w:t>
      </w:r>
    </w:p>
    <w:p w:rsidR="002B69CA" w:rsidRDefault="002B69CA" w:rsidP="002B69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При оповещении населения местными органами управления по делам ГО и ЧС о химической аварии осуществляется сиренами, прерывистыми гудками предприятий и транспортных средств. Это означает сигнал </w:t>
      </w:r>
      <w:r w:rsidRPr="002B69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«Внимание всем!»</w:t>
      </w: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Услышав его, немедленно включите громкоговоритель, радио- или телеприемник, прослушайте сообщение.</w:t>
      </w:r>
    </w:p>
    <w:p w:rsidR="002B69CA" w:rsidRPr="002B69CA" w:rsidRDefault="002B69CA" w:rsidP="002B69C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 опасности отравления необходимо: быстро выйти из района заражения в направлении, перпендикулярном движению зараженного облака; </w:t>
      </w: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подняться на верхние этажи зданий (при заражении хлором); герметизировать помещения; использовать противогазы всех типов, при их отсутствии – ватно-марлевые повязки, смоченные водой или лучше 2-5 % растворами питьевой соды (от хлора), уксусной или лимонной кислоты (от аммиака).</w:t>
      </w:r>
    </w:p>
    <w:p w:rsidR="002B69CA" w:rsidRPr="002B69CA" w:rsidRDefault="002B69CA" w:rsidP="002B69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Если отсутствуют средства индивидуальной защиты и выйти из района аварии невозможно, останьтесь в помещении, включите радиоточку, ждите сообщений органов управления по делам ГО и ЧС. Плотно закройте окна и двери, дымоходы, вентиляционные отдушины (люки). Входные двери зашторьте, используя одеяла и любые плотные ткани. Заклейте щели в окнах и стыки рам пленкой, лейкопластырем или обычной бумагой.</w:t>
      </w:r>
    </w:p>
    <w:p w:rsidR="002B69CA" w:rsidRPr="002B69CA" w:rsidRDefault="002B69CA" w:rsidP="002B69CA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ПОМНИТЕ</w:t>
      </w:r>
    </w:p>
    <w:p w:rsidR="002B69CA" w:rsidRPr="002B69CA" w:rsidRDefault="002B69CA" w:rsidP="002B69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 Надежная герметизация жилища значительно уменьшает возможность проникновения опасных химических веществ в помещение.</w:t>
      </w:r>
    </w:p>
    <w:p w:rsidR="002B69CA" w:rsidRPr="002B69CA" w:rsidRDefault="002B69CA" w:rsidP="002B69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 Покидая квартиру, выключите источники электроэнергии, возьмите с собой личные документы, необходимые вещи, наденьте противогаз или ватно-марлевую повязку, накидку или плащ, резиновые сапоги.</w:t>
      </w:r>
    </w:p>
    <w:p w:rsidR="002B69CA" w:rsidRDefault="002B69CA" w:rsidP="002B69C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 После выхода из зараженного района обязательны санитарная обработка людей и дегазация (обеззараживание) средств индивидуальной защиты и одежды.</w:t>
      </w:r>
    </w:p>
    <w:p w:rsidR="002B69CA" w:rsidRPr="002B69CA" w:rsidRDefault="002B69CA" w:rsidP="002B69CA">
      <w:pPr>
        <w:shd w:val="clear" w:color="auto" w:fill="FFFFFF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B69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 подозрении на поражение опасными химическими веществами исключите любые физические нагрузки, примите обильное теплое питье (чай, молоко и т.д.) и обратитесь к медицинскому работнику.</w:t>
      </w:r>
    </w:p>
    <w:p w:rsidR="00C57B22" w:rsidRPr="002B69CA" w:rsidRDefault="00C57B22" w:rsidP="002B69CA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57B22" w:rsidRPr="002B69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69CA"/>
    <w:rsid w:val="002B69CA"/>
    <w:rsid w:val="00C5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B69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69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B6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69CA"/>
    <w:rPr>
      <w:b/>
      <w:bCs/>
    </w:rPr>
  </w:style>
  <w:style w:type="character" w:customStyle="1" w:styleId="apple-converted-space">
    <w:name w:val="apple-converted-space"/>
    <w:basedOn w:val="a0"/>
    <w:rsid w:val="002B69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B69C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69C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B69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B69CA"/>
    <w:rPr>
      <w:b/>
      <w:bCs/>
    </w:rPr>
  </w:style>
  <w:style w:type="character" w:customStyle="1" w:styleId="apple-converted-space">
    <w:name w:val="apple-converted-space"/>
    <w:basedOn w:val="a0"/>
    <w:rsid w:val="002B69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03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7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Аддмин</dc:creator>
  <cp:lastModifiedBy>Аддмин</cp:lastModifiedBy>
  <cp:revision>1</cp:revision>
  <dcterms:created xsi:type="dcterms:W3CDTF">2016-11-22T07:40:00Z</dcterms:created>
  <dcterms:modified xsi:type="dcterms:W3CDTF">2016-11-22T08:07:00Z</dcterms:modified>
</cp:coreProperties>
</file>