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3E" w:rsidRPr="00104F3E" w:rsidRDefault="00104F3E" w:rsidP="00104F3E">
      <w:pPr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104F3E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ТРЕТИЙ ЭТАП РЕФОРМЫ КОНТРОЛЬНО-КАССОВОЙ ТЕХНИКИ</w:t>
      </w:r>
    </w:p>
    <w:p w:rsidR="00104F3E" w:rsidRPr="00104F3E" w:rsidRDefault="00104F3E" w:rsidP="00104F3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b/>
          <w:bCs/>
          <w:sz w:val="28"/>
          <w:szCs w:val="28"/>
        </w:rPr>
        <w:t>Уважаемые налогоплательщики!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  В соответствии с законодательством Российской Федерации о применении контрольно-кассовой техники с июля 2016 года проходит реформа порядка применения контрольно-кассовой техники, суть которой заключается в передаче информации о каждом расчете в адрес налоговых органов в режиме реального времени (</w:t>
      </w:r>
      <w:proofErr w:type="spellStart"/>
      <w:r w:rsidRPr="00104F3E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04F3E">
        <w:rPr>
          <w:rFonts w:ascii="Times New Roman" w:hAnsi="Times New Roman" w:cs="Times New Roman"/>
          <w:sz w:val="28"/>
          <w:szCs w:val="28"/>
        </w:rPr>
        <w:t>).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 Реформа порядка применения контрольно-кассовой техники – неотъемлемая часть стратегии ФНС России по автоматизированному налоговому администрированию, которая создает удобную для граждан и бизнеса среду общения с налоговыми органами и обеспечивает рост поступлений в бюджеты всех уровней без повышения налоговой нагрузки.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  Аккумулирование с торговых точек страны в режиме онлайн информации о продажах, включая наименования товаров, услуг и их фактической цены, открывает новые возможности мониторинга цен на социально-значимые товары, выявление превышения предельного уровня цен, мониторинга и анализа социальной активности, покупательской способности граждан, спроса и потребления, потребительской корзины.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 xml:space="preserve">   Два этапа реформы уже реализованы. На сегодняшний </w:t>
      </w:r>
      <w:proofErr w:type="gramStart"/>
      <w:r w:rsidRPr="00104F3E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104F3E">
        <w:rPr>
          <w:rFonts w:ascii="Times New Roman" w:hAnsi="Times New Roman" w:cs="Times New Roman"/>
          <w:sz w:val="28"/>
          <w:szCs w:val="28"/>
        </w:rPr>
        <w:t xml:space="preserve"> на новый порядок расчетов в Брянской области перешло 6 тысяч налогоплательщиков, зарегистрировано более 17 тысяч кассовых аппаратов.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  В рамках третьего этапа реформы до 1 июля 2019 года на новый порядок предстоит перевести 15 тысяч налогоплательщиков малой торговли и сферы услуг, ранее не применявших контрольно-кассовую технику.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Таким образом, количество контрольно-кассовой техники, подлежащее регистрации в рамках третьего этапа реформы, сопоставимо с количеством кассовой техники, зарегистрированной ранее за два этапа реформы.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Напоминаем, что с 1 июля 2019 года обязаны применять контрольно – кассовую технику нового образца следующие категории налогоплательщиков: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1) организации и индивидуальные предприниматели на любом режиме налогообложения, выполняющие работы или оказывающие услуги населению;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lastRenderedPageBreak/>
        <w:t>2) индивидуальные предприниматели, применяющие систему налогообложения в виде единого налога на вмененный доход (ЕНВД) и патентную систему налогообложения, работающие в сфере торговли или общепита без наемных работников;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3) индивидуальные предприниматели без наемных работников, осуществляющие торговлю с использованием торговых автоматов;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4) организации и ИП при  осуществлении расчетов с  физическими лицами в безналичном порядке: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– при предоставлении платы за жилое помещение и коммунальные услуги, включая взносы на капремонт;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– при  осуществлении зачета и возврата предварительной оплаты и (или) авансов;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– при предоставлении займов для оплаты товаров, работ, услуг;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– при предоставлении или получении иного встречного предоставления за товары, работы;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5) организации и ИП при продаже в салоне транспортного средства проездных документов (билетов) и талонов для проезда в общественном транспорте.</w:t>
      </w:r>
    </w:p>
    <w:p w:rsid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F3E">
        <w:rPr>
          <w:rFonts w:ascii="Times New Roman" w:hAnsi="Times New Roman" w:cs="Times New Roman"/>
          <w:sz w:val="28"/>
          <w:szCs w:val="28"/>
        </w:rPr>
        <w:t>  Более подробную информацию о переходе на новый порядок применения ККТ, индивидуальные предприниматели и юридические лица могут получить в УФНС России по Брянской области по телефону: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F3E" w:rsidRPr="00104F3E" w:rsidRDefault="00104F3E" w:rsidP="00104F3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104F3E">
        <w:rPr>
          <w:rFonts w:ascii="Times New Roman" w:hAnsi="Times New Roman" w:cs="Times New Roman"/>
          <w:sz w:val="28"/>
          <w:szCs w:val="28"/>
        </w:rPr>
        <w:t>(4832) 67-38-96.</w:t>
      </w:r>
    </w:p>
    <w:p w:rsidR="007B6B23" w:rsidRDefault="007B6B23" w:rsidP="00104F3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3A6E" w:rsidRPr="00104F3E" w:rsidRDefault="00104F3E" w:rsidP="00104F3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4F3E">
        <w:rPr>
          <w:rFonts w:ascii="Times New Roman" w:hAnsi="Times New Roman" w:cs="Times New Roman"/>
          <w:i/>
          <w:sz w:val="28"/>
          <w:szCs w:val="28"/>
        </w:rPr>
        <w:t>Дополнительная информация:</w:t>
      </w:r>
    </w:p>
    <w:p w:rsidR="00104F3E" w:rsidRDefault="00104F3E" w:rsidP="007B6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КК</w:t>
      </w:r>
      <w:r w:rsidR="007B6B23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_3 этап</w:t>
      </w:r>
    </w:p>
    <w:p w:rsidR="00104F3E" w:rsidRDefault="007B6B23" w:rsidP="007B6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ответственность за нарушение порядка применения ККТ</w:t>
      </w:r>
    </w:p>
    <w:p w:rsidR="00104F3E" w:rsidRPr="00104F3E" w:rsidRDefault="00104F3E" w:rsidP="00104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04F3E" w:rsidRPr="0010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3E"/>
    <w:rsid w:val="00104F3E"/>
    <w:rsid w:val="007B6B23"/>
    <w:rsid w:val="00C8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F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919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254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2019-03-19T14:58:00Z</dcterms:created>
  <dcterms:modified xsi:type="dcterms:W3CDTF">2019-03-19T15:11:00Z</dcterms:modified>
</cp:coreProperties>
</file>