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6100" w:right="0" w:firstLine="0"/>
        <w:jc w:val="right"/>
      </w:pPr>
      <w:r>
        <w:rPr>
          <w:color w:val="000000"/>
          <w:spacing w:val="0"/>
          <w:w w:val="100"/>
          <w:position w:val="0"/>
        </w:rPr>
        <w:t>Приложение №1 к распоряжению администрации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5560" w:right="0" w:firstLine="0"/>
        <w:jc w:val="right"/>
      </w:pPr>
      <w:r>
        <w:rPr>
          <w:color w:val="000000"/>
          <w:spacing w:val="0"/>
          <w:w w:val="100"/>
          <w:position w:val="0"/>
        </w:rPr>
        <w:t>Почепского района Брянской области от 26.12.2022№ 363 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План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0" w:right="0" w:firstLine="0"/>
        <w:jc w:val="left"/>
      </w:pPr>
      <w:r>
        <w:rPr>
          <w:color w:val="000000"/>
          <w:spacing w:val="0"/>
          <w:w w:val="100"/>
          <w:position w:val="0"/>
        </w:rPr>
        <w:t>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учреждениях, подведомственных администрации Почепского района Брянской области на 2023 год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/>
        <w:ind w:left="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Основание проведения проверок: </w:t>
      </w:r>
      <w:r>
        <w:rPr>
          <w:color w:val="000000"/>
          <w:spacing w:val="0"/>
          <w:w w:val="100"/>
          <w:position w:val="0"/>
        </w:rPr>
        <w:t>ст. 353.1 Трудового кодекса Российской Федерации, Закон Брянской области от 30 декабря 2019 г. № 129-3 «О ведомственном контроле за соблюдением трудового законодательства и иных нормативных правовых актов, содержащих нормы трудового права».</w:t>
      </w:r>
    </w:p>
    <w:tbl>
      <w:tblPr>
        <w:tblOverlap w:val="never"/>
        <w:jc w:val="center"/>
        <w:tblLayout w:type="fixed"/>
      </w:tblPr>
      <w:tblGrid>
        <w:gridCol w:w="826"/>
        <w:gridCol w:w="4378"/>
        <w:gridCol w:w="2069"/>
        <w:gridCol w:w="2318"/>
      </w:tblGrid>
      <w:tr>
        <w:trPr>
          <w:trHeight w:val="16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Дата начала проведения проверки (указывается календарный месяц)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Цель ведомственного контроля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МБОУ Битовская СОШ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февраль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Контроль соблюдения работодателями и работниками подведомственных учреждений требований трудового законодательства (в том числе в сфере охраны труда), а также нормативных правовых актов органа местного самоуправления по соблюдению трудового законодательства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МБУК «Районный межпоселенческий Дом культуры»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апрель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Бельковская сельская администрация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июль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МБДОУ «Детский сад развивающего вида №7 «Родничок»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ноябрь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165" w:right="657" w:bottom="1165" w:left="1652" w:header="737" w:footer="73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6">
    <w:name w:val="Друго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80"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auto"/>
      <w:spacing w:after="280"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