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EC" w:rsidRPr="00C46225" w:rsidRDefault="00BF4731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36"/>
          <w:szCs w:val="36"/>
          <w:shd w:val="clear" w:color="auto" w:fill="FFFFFF"/>
        </w:rPr>
      </w:pPr>
      <w:r w:rsidRPr="00CD221C">
        <w:rPr>
          <w:sz w:val="36"/>
          <w:szCs w:val="36"/>
          <w:shd w:val="clear" w:color="auto" w:fill="FFFFFF"/>
        </w:rPr>
        <w:t>Прокурор Почепского района разъясняет</w:t>
      </w:r>
      <w:r w:rsidRPr="00C46225">
        <w:rPr>
          <w:sz w:val="32"/>
          <w:szCs w:val="32"/>
          <w:shd w:val="clear" w:color="auto" w:fill="FFFFFF"/>
        </w:rPr>
        <w:t xml:space="preserve">: </w:t>
      </w:r>
      <w:bookmarkStart w:id="0" w:name="_GoBack"/>
      <w:r w:rsidR="00C46225">
        <w:rPr>
          <w:bCs w:val="0"/>
          <w:color w:val="333333"/>
          <w:sz w:val="36"/>
          <w:szCs w:val="36"/>
          <w:shd w:val="clear" w:color="auto" w:fill="FFFFFF"/>
        </w:rPr>
        <w:t>м</w:t>
      </w:r>
      <w:r w:rsidR="00C46225" w:rsidRPr="00C46225">
        <w:rPr>
          <w:bCs w:val="0"/>
          <w:color w:val="333333"/>
          <w:sz w:val="36"/>
          <w:szCs w:val="36"/>
          <w:shd w:val="clear" w:color="auto" w:fill="FFFFFF"/>
        </w:rPr>
        <w:t>ожет ли государственный или муниципальный служащий заниматься иной оплачиваемой работой?</w:t>
      </w:r>
      <w:bookmarkEnd w:id="0"/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C46225" w:rsidRPr="00C46225" w:rsidRDefault="00C46225" w:rsidP="00C46225">
      <w:pPr>
        <w:pStyle w:val="a3"/>
        <w:shd w:val="clear" w:color="auto" w:fill="FFFFFF"/>
        <w:spacing w:before="0" w:beforeAutospacing="0"/>
        <w:ind w:firstLine="851"/>
        <w:jc w:val="both"/>
        <w:rPr>
          <w:rFonts w:ascii="Roboto" w:hAnsi="Roboto"/>
        </w:rPr>
      </w:pPr>
      <w:proofErr w:type="gramStart"/>
      <w:r w:rsidRPr="00C46225">
        <w:rPr>
          <w:sz w:val="28"/>
          <w:szCs w:val="28"/>
        </w:rPr>
        <w:t>В соответствии с частью 2 статьи 11 Федерального закона «О муниципальной службе в Российской Федерации» и частью 2 статьи 14 Федерального закона от 27 июля 2004 г. N 79-ФЗ "О государственной гражданской службе" государственный и муниципальный гражданский служащие вправе с предварительного уведомления представителя нанимателя (работодателя) выполнять иную оплачиваемую работу, если это не повлечет за собой конфликт интересов.</w:t>
      </w:r>
      <w:proofErr w:type="gramEnd"/>
    </w:p>
    <w:p w:rsidR="00C46225" w:rsidRPr="00C46225" w:rsidRDefault="00C46225" w:rsidP="00C46225">
      <w:pPr>
        <w:pStyle w:val="a3"/>
        <w:shd w:val="clear" w:color="auto" w:fill="FFFFFF"/>
        <w:spacing w:before="0" w:beforeAutospacing="0"/>
        <w:ind w:firstLine="851"/>
        <w:jc w:val="both"/>
        <w:rPr>
          <w:rFonts w:ascii="Roboto" w:hAnsi="Roboto"/>
        </w:rPr>
      </w:pPr>
      <w:r w:rsidRPr="00C46225">
        <w:rPr>
          <w:sz w:val="28"/>
          <w:szCs w:val="28"/>
        </w:rPr>
        <w:t>В то же время служащим запрещено заниматься предпринимательской деятельностью лично или через доверенных лиц.</w:t>
      </w:r>
    </w:p>
    <w:p w:rsidR="00BB0578" w:rsidRDefault="00BB0578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B153E"/>
    <w:rsid w:val="004F34C9"/>
    <w:rsid w:val="00551DA9"/>
    <w:rsid w:val="0058783C"/>
    <w:rsid w:val="005F5BEC"/>
    <w:rsid w:val="00654D79"/>
    <w:rsid w:val="006916BB"/>
    <w:rsid w:val="00931CE0"/>
    <w:rsid w:val="009677CD"/>
    <w:rsid w:val="00BB0578"/>
    <w:rsid w:val="00BF4731"/>
    <w:rsid w:val="00C46225"/>
    <w:rsid w:val="00CD221C"/>
    <w:rsid w:val="00F27114"/>
    <w:rsid w:val="00FA1205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2</cp:revision>
  <cp:lastPrinted>2022-01-27T16:15:00Z</cp:lastPrinted>
  <dcterms:created xsi:type="dcterms:W3CDTF">2022-02-03T09:58:00Z</dcterms:created>
  <dcterms:modified xsi:type="dcterms:W3CDTF">2022-02-03T09:58:00Z</dcterms:modified>
</cp:coreProperties>
</file>