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-356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5073"/>
        <w:gridCol w:w="4539"/>
      </w:tblGrid>
      <w:tr w:rsidR="00C82F0F" w:rsidRPr="00355404" w:rsidTr="00131460">
        <w:tc>
          <w:tcPr>
            <w:tcW w:w="992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82F0F" w:rsidRPr="00355404" w:rsidRDefault="00C82F0F" w:rsidP="00131460">
            <w:pPr>
              <w:spacing w:after="160" w:line="256" w:lineRule="auto"/>
              <w:jc w:val="center"/>
              <w:rPr>
                <w:rFonts w:ascii="Times New Roman" w:eastAsiaTheme="minorHAnsi" w:hAnsi="Times New Roman" w:cs="Times New Roman"/>
                <w:b/>
                <w:sz w:val="32"/>
                <w:szCs w:val="36"/>
                <w:lang w:eastAsia="en-US"/>
              </w:rPr>
            </w:pPr>
            <w:r w:rsidRPr="00355404">
              <w:rPr>
                <w:rFonts w:ascii="Times New Roman" w:eastAsiaTheme="minorHAnsi" w:hAnsi="Times New Roman" w:cs="Times New Roman"/>
                <w:b/>
                <w:sz w:val="32"/>
                <w:szCs w:val="36"/>
                <w:lang w:eastAsia="en-US"/>
              </w:rPr>
              <w:t>Территориальная избирательная комиссия</w:t>
            </w:r>
          </w:p>
          <w:p w:rsidR="00C82F0F" w:rsidRPr="00355404" w:rsidRDefault="00C82F0F" w:rsidP="00131460">
            <w:pPr>
              <w:spacing w:after="160" w:line="256" w:lineRule="auto"/>
              <w:jc w:val="center"/>
              <w:rPr>
                <w:rFonts w:eastAsiaTheme="minorHAnsi"/>
                <w:sz w:val="32"/>
                <w:szCs w:val="24"/>
                <w:lang w:eastAsia="en-US"/>
              </w:rPr>
            </w:pPr>
            <w:r w:rsidRPr="00355404">
              <w:rPr>
                <w:rFonts w:ascii="Times New Roman" w:eastAsiaTheme="minorHAnsi" w:hAnsi="Times New Roman" w:cs="Times New Roman"/>
                <w:b/>
                <w:sz w:val="32"/>
                <w:szCs w:val="36"/>
                <w:lang w:eastAsia="en-US"/>
              </w:rPr>
              <w:t>Почепского района Брянской области</w:t>
            </w:r>
          </w:p>
        </w:tc>
      </w:tr>
      <w:tr w:rsidR="00C82F0F" w:rsidRPr="00355404" w:rsidTr="00131460">
        <w:tc>
          <w:tcPr>
            <w:tcW w:w="992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C82F0F" w:rsidRPr="00355404" w:rsidRDefault="00C82F0F" w:rsidP="00131460">
            <w:pPr>
              <w:spacing w:after="160" w:line="256" w:lineRule="auto"/>
              <w:jc w:val="center"/>
              <w:rPr>
                <w:rFonts w:eastAsiaTheme="minorHAnsi"/>
                <w:noProof/>
                <w:sz w:val="24"/>
                <w:szCs w:val="24"/>
                <w:lang w:eastAsia="en-US"/>
              </w:rPr>
            </w:pPr>
          </w:p>
        </w:tc>
      </w:tr>
      <w:tr w:rsidR="00C82F0F" w:rsidRPr="00355404" w:rsidTr="00131460">
        <w:trPr>
          <w:gridBefore w:val="1"/>
          <w:wBefore w:w="318" w:type="dxa"/>
        </w:trPr>
        <w:tc>
          <w:tcPr>
            <w:tcW w:w="9606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F0F" w:rsidRPr="00355404" w:rsidRDefault="00C82F0F" w:rsidP="001314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en-US"/>
              </w:rPr>
            </w:pPr>
            <w:r w:rsidRPr="00355404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en-US"/>
              </w:rPr>
              <w:t xml:space="preserve">                                                             </w:t>
            </w:r>
          </w:p>
          <w:p w:rsidR="00C82F0F" w:rsidRPr="00355404" w:rsidRDefault="00C82F0F" w:rsidP="001314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C82F0F" w:rsidRPr="00355404" w:rsidRDefault="00C82F0F" w:rsidP="00131460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</w:pPr>
            <w:r w:rsidRPr="00355404"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  <w:lang w:eastAsia="en-US"/>
              </w:rPr>
              <w:t xml:space="preserve">                                                                </w:t>
            </w:r>
            <w:r w:rsidRPr="00355404"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eastAsia="en-US"/>
              </w:rPr>
              <w:t>РЕШЕНИЕ</w:t>
            </w:r>
          </w:p>
        </w:tc>
      </w:tr>
      <w:tr w:rsidR="00C82F0F" w:rsidRPr="00355404" w:rsidTr="00131460">
        <w:trPr>
          <w:gridBefore w:val="1"/>
          <w:wBefore w:w="318" w:type="dxa"/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F0F" w:rsidRPr="00355404" w:rsidRDefault="00C82F0F" w:rsidP="00131460">
            <w:pPr>
              <w:spacing w:after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u w:val="single"/>
                <w:lang w:eastAsia="en-US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3554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u w:val="single"/>
                <w:lang w:eastAsia="en-US"/>
              </w:rPr>
              <w:t>17</w:t>
            </w:r>
            <w:r w:rsidRPr="0035540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  <w:lang w:eastAsia="en-US"/>
              </w:rPr>
              <w:t xml:space="preserve"> июля 2019 года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2F0F" w:rsidRPr="00355404" w:rsidRDefault="00C82F0F" w:rsidP="0013146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  <w:lang w:eastAsia="en-US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en-US"/>
              </w:rPr>
              <w:t xml:space="preserve">                                                      </w:t>
            </w:r>
            <w:r w:rsidRPr="00355404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u w:val="single"/>
                <w:lang w:eastAsia="en-US"/>
              </w:rPr>
              <w:t>№ 395/66</w:t>
            </w:r>
          </w:p>
        </w:tc>
      </w:tr>
    </w:tbl>
    <w:p w:rsidR="00C82F0F" w:rsidRPr="00355404" w:rsidRDefault="00C82F0F" w:rsidP="00C82F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</w:pPr>
      <w:r w:rsidRPr="00355404">
        <w:rPr>
          <w:rFonts w:ascii="Times New Roman" w:eastAsia="Times New Roman" w:hAnsi="Times New Roman" w:cs="Times New Roman"/>
          <w:kern w:val="2"/>
          <w:sz w:val="24"/>
          <w:szCs w:val="24"/>
          <w:u w:val="single"/>
        </w:rPr>
        <w:t>г. Почеп</w:t>
      </w:r>
    </w:p>
    <w:p w:rsidR="00C82F0F" w:rsidRPr="00355404" w:rsidRDefault="00C82F0F" w:rsidP="00C82F0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</w:rPr>
      </w:pPr>
      <w:r w:rsidRPr="00355404">
        <w:rPr>
          <w:rFonts w:ascii="Times New Roman" w:eastAsia="Times New Roman" w:hAnsi="Times New Roman" w:cs="Times New Roman"/>
          <w:i/>
          <w:kern w:val="2"/>
          <w:sz w:val="16"/>
          <w:szCs w:val="16"/>
        </w:rPr>
        <w:t xml:space="preserve">    </w:t>
      </w:r>
    </w:p>
    <w:p w:rsidR="00C82F0F" w:rsidRPr="00355404" w:rsidRDefault="00C82F0F" w:rsidP="00C82F0F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C82F0F" w:rsidRPr="00355404" w:rsidRDefault="00C82F0F" w:rsidP="00C82F0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</w:pPr>
      <w:r w:rsidRPr="00355404"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  <w:t xml:space="preserve">Об утверждении схемы одномандатных избирательных округов для проведения выборов депутатов </w:t>
      </w:r>
      <w:proofErr w:type="spellStart"/>
      <w:r w:rsidRPr="00355404"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  <w:t>Речицкого</w:t>
      </w:r>
      <w:proofErr w:type="spellEnd"/>
      <w:r w:rsidRPr="00355404"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  <w:t xml:space="preserve"> сельского Совета народных депутатов первого созыва.</w:t>
      </w:r>
    </w:p>
    <w:p w:rsidR="00C82F0F" w:rsidRPr="00355404" w:rsidRDefault="00C82F0F" w:rsidP="00C82F0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</w:pPr>
    </w:p>
    <w:p w:rsidR="00C82F0F" w:rsidRPr="00355404" w:rsidRDefault="00C82F0F" w:rsidP="00C82F0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4"/>
          <w:lang w:bidi="ru-RU"/>
        </w:rPr>
      </w:pPr>
    </w:p>
    <w:p w:rsidR="00C82F0F" w:rsidRPr="00355404" w:rsidRDefault="00C82F0F" w:rsidP="00C82F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</w:pPr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         В соответствии с пунктом 3.1 статьи 18 Федерального закона 67-ФЗ </w:t>
      </w:r>
      <w:r w:rsidRPr="0035540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 xml:space="preserve"> от 12 июня 2002 года №67-ФЗ «Об основных гарантиях избирательных прав и права на участие в референдуме граждан Российской Федерации» Территориальная  избирательная комиссия Почепского района</w:t>
      </w:r>
    </w:p>
    <w:p w:rsidR="00C82F0F" w:rsidRPr="00355404" w:rsidRDefault="00C82F0F" w:rsidP="00C82F0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35540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Решила:</w:t>
      </w:r>
    </w:p>
    <w:p w:rsidR="00C82F0F" w:rsidRPr="00355404" w:rsidRDefault="00C82F0F" w:rsidP="00C82F0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Утвердить схему одномандатных избирательных округов для проведения выборов  депутатов </w:t>
      </w:r>
      <w:proofErr w:type="spellStart"/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Речицкого</w:t>
      </w:r>
      <w:proofErr w:type="spellEnd"/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сельского Совета народных депутатов первого созыва.</w:t>
      </w:r>
    </w:p>
    <w:p w:rsidR="00C82F0F" w:rsidRPr="00355404" w:rsidRDefault="00C82F0F" w:rsidP="00C82F0F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C82F0F" w:rsidRPr="00355404" w:rsidRDefault="00C82F0F" w:rsidP="00C82F0F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Опубликовать решение в печати и </w:t>
      </w:r>
      <w:proofErr w:type="gramStart"/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разместить</w:t>
      </w:r>
      <w:proofErr w:type="gramEnd"/>
      <w:r w:rsidRPr="00355404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 настоящее решение на сайте Администрации Почепского района в разделе «Территориальная избирательная комиссия Почепского района» в информационно-телекоммуникационной сети «Интернет».</w:t>
      </w:r>
    </w:p>
    <w:p w:rsidR="00C82F0F" w:rsidRPr="00355404" w:rsidRDefault="00C82F0F" w:rsidP="00C82F0F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C82F0F" w:rsidRPr="00355404" w:rsidRDefault="00C82F0F" w:rsidP="00C82F0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C82F0F" w:rsidRPr="00355404" w:rsidRDefault="00C82F0F" w:rsidP="00C82F0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tbl>
      <w:tblPr>
        <w:tblW w:w="993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341"/>
        <w:gridCol w:w="4589"/>
      </w:tblGrid>
      <w:tr w:rsidR="00C82F0F" w:rsidRPr="00355404" w:rsidTr="00131460">
        <w:tc>
          <w:tcPr>
            <w:tcW w:w="5341" w:type="dxa"/>
          </w:tcPr>
          <w:p w:rsidR="00C82F0F" w:rsidRPr="00355404" w:rsidRDefault="00C82F0F" w:rsidP="00131460">
            <w:pPr>
              <w:tabs>
                <w:tab w:val="center" w:pos="2373"/>
              </w:tabs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554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Председатель комиссии </w:t>
            </w:r>
          </w:p>
        </w:tc>
        <w:tc>
          <w:tcPr>
            <w:tcW w:w="4589" w:type="dxa"/>
          </w:tcPr>
          <w:p w:rsidR="00C82F0F" w:rsidRPr="00355404" w:rsidRDefault="00C82F0F" w:rsidP="00131460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554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А.П. Герасимова</w:t>
            </w:r>
          </w:p>
        </w:tc>
      </w:tr>
      <w:tr w:rsidR="00C82F0F" w:rsidRPr="00355404" w:rsidTr="00131460">
        <w:tc>
          <w:tcPr>
            <w:tcW w:w="5341" w:type="dxa"/>
          </w:tcPr>
          <w:p w:rsidR="00C82F0F" w:rsidRPr="00355404" w:rsidRDefault="00C82F0F" w:rsidP="00131460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89" w:type="dxa"/>
          </w:tcPr>
          <w:p w:rsidR="00C82F0F" w:rsidRPr="00355404" w:rsidRDefault="00C82F0F" w:rsidP="00131460">
            <w:pPr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82F0F" w:rsidRPr="00355404" w:rsidTr="00131460">
        <w:trPr>
          <w:trHeight w:val="556"/>
        </w:trPr>
        <w:tc>
          <w:tcPr>
            <w:tcW w:w="5341" w:type="dxa"/>
          </w:tcPr>
          <w:p w:rsidR="00C82F0F" w:rsidRPr="00355404" w:rsidRDefault="00C82F0F" w:rsidP="00131460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554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Секретарь комиссии                     </w:t>
            </w:r>
          </w:p>
        </w:tc>
        <w:tc>
          <w:tcPr>
            <w:tcW w:w="4589" w:type="dxa"/>
          </w:tcPr>
          <w:p w:rsidR="00C82F0F" w:rsidRPr="00355404" w:rsidRDefault="00C82F0F" w:rsidP="00131460">
            <w:pPr>
              <w:tabs>
                <w:tab w:val="left" w:pos="1710"/>
                <w:tab w:val="left" w:pos="1965"/>
              </w:tabs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554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С. Н. </w:t>
            </w:r>
            <w:proofErr w:type="spellStart"/>
            <w:r w:rsidRPr="0035540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Шемякова</w:t>
            </w:r>
            <w:proofErr w:type="spellEnd"/>
          </w:p>
        </w:tc>
      </w:tr>
    </w:tbl>
    <w:p w:rsidR="00C82F0F" w:rsidRDefault="00C82F0F" w:rsidP="00C82F0F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C82F0F" w:rsidSect="00355404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tbl>
      <w:tblPr>
        <w:tblW w:w="993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341"/>
        <w:gridCol w:w="4589"/>
      </w:tblGrid>
      <w:tr w:rsidR="00C82F0F" w:rsidRPr="00355404" w:rsidTr="00131460">
        <w:trPr>
          <w:trHeight w:val="566"/>
        </w:trPr>
        <w:tc>
          <w:tcPr>
            <w:tcW w:w="5341" w:type="dxa"/>
          </w:tcPr>
          <w:p w:rsidR="00C82F0F" w:rsidRPr="00355404" w:rsidRDefault="00C82F0F" w:rsidP="00131460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C82F0F" w:rsidRPr="00355404" w:rsidRDefault="00C82F0F" w:rsidP="00131460">
            <w:pPr>
              <w:spacing w:after="160" w:line="259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89" w:type="dxa"/>
          </w:tcPr>
          <w:p w:rsidR="00C82F0F" w:rsidRPr="00355404" w:rsidRDefault="00C82F0F" w:rsidP="00131460">
            <w:pPr>
              <w:tabs>
                <w:tab w:val="left" w:pos="1710"/>
                <w:tab w:val="left" w:pos="1965"/>
              </w:tabs>
              <w:spacing w:after="160" w:line="259" w:lineRule="auto"/>
              <w:jc w:val="righ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82F0F" w:rsidRPr="00355404" w:rsidRDefault="00C82F0F" w:rsidP="00C82F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>ПР</w:t>
      </w:r>
      <w:r w:rsidRPr="00355404">
        <w:rPr>
          <w:rFonts w:ascii="Times New Roman" w:eastAsia="Times New Roman" w:hAnsi="Times New Roman" w:cs="Times New Roman"/>
          <w:sz w:val="20"/>
          <w:szCs w:val="20"/>
        </w:rPr>
        <w:t>ИЛОЖЕНИЕ</w:t>
      </w:r>
    </w:p>
    <w:p w:rsidR="00C82F0F" w:rsidRPr="00355404" w:rsidRDefault="00C82F0F" w:rsidP="00C82F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55404">
        <w:rPr>
          <w:rFonts w:ascii="Times New Roman" w:eastAsia="Times New Roman" w:hAnsi="Times New Roman" w:cs="Times New Roman"/>
          <w:sz w:val="20"/>
          <w:szCs w:val="20"/>
        </w:rPr>
        <w:t xml:space="preserve">к решению ТИК </w:t>
      </w:r>
    </w:p>
    <w:p w:rsidR="00C82F0F" w:rsidRPr="00355404" w:rsidRDefault="00C82F0F" w:rsidP="00C82F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55404">
        <w:rPr>
          <w:rFonts w:ascii="Times New Roman" w:eastAsia="Times New Roman" w:hAnsi="Times New Roman" w:cs="Times New Roman"/>
          <w:sz w:val="20"/>
          <w:szCs w:val="20"/>
        </w:rPr>
        <w:t>Почепского района</w:t>
      </w:r>
    </w:p>
    <w:p w:rsidR="00C82F0F" w:rsidRPr="00355404" w:rsidRDefault="00C82F0F" w:rsidP="00C82F0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55404">
        <w:rPr>
          <w:rFonts w:ascii="Times New Roman" w:eastAsia="Times New Roman" w:hAnsi="Times New Roman" w:cs="Times New Roman"/>
          <w:sz w:val="20"/>
          <w:szCs w:val="20"/>
        </w:rPr>
        <w:t>№ 395/66 от 17.07.2019г.</w:t>
      </w:r>
    </w:p>
    <w:p w:rsidR="00C82F0F" w:rsidRPr="00355404" w:rsidRDefault="00C82F0F" w:rsidP="00C82F0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5404">
        <w:rPr>
          <w:rFonts w:ascii="Times New Roman" w:eastAsia="Times New Roman" w:hAnsi="Times New Roman" w:cs="Times New Roman"/>
          <w:b/>
          <w:bCs/>
          <w:sz w:val="28"/>
          <w:szCs w:val="28"/>
        </w:rPr>
        <w:t>СХЕМА</w:t>
      </w:r>
    </w:p>
    <w:p w:rsidR="00C82F0F" w:rsidRPr="00355404" w:rsidRDefault="00C82F0F" w:rsidP="00C82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5404">
        <w:rPr>
          <w:rFonts w:ascii="Times New Roman" w:eastAsia="Times New Roman" w:hAnsi="Times New Roman" w:cs="Times New Roman"/>
          <w:sz w:val="28"/>
          <w:szCs w:val="28"/>
        </w:rPr>
        <w:t xml:space="preserve">одномандатных избирательных округов по выборам депутатов  </w:t>
      </w:r>
    </w:p>
    <w:p w:rsidR="00C82F0F" w:rsidRPr="00355404" w:rsidRDefault="00C82F0F" w:rsidP="00C82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55404">
        <w:rPr>
          <w:rFonts w:ascii="Times New Roman" w:eastAsia="Times New Roman" w:hAnsi="Times New Roman" w:cs="Times New Roman"/>
          <w:sz w:val="28"/>
          <w:szCs w:val="28"/>
        </w:rPr>
        <w:t>Речицкого</w:t>
      </w:r>
      <w:proofErr w:type="spellEnd"/>
      <w:r w:rsidRPr="00355404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народных депутатов первого созыва</w:t>
      </w:r>
    </w:p>
    <w:p w:rsidR="00C82F0F" w:rsidRPr="00355404" w:rsidRDefault="00C82F0F" w:rsidP="00C82F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"/>
        <w:gridCol w:w="11377"/>
        <w:gridCol w:w="1694"/>
      </w:tblGrid>
      <w:tr w:rsidR="00C82F0F" w:rsidRPr="00355404" w:rsidTr="00131460">
        <w:trPr>
          <w:cantSplit/>
          <w:trHeight w:val="622"/>
        </w:trPr>
        <w:tc>
          <w:tcPr>
            <w:tcW w:w="0" w:type="auto"/>
            <w:tcBorders>
              <w:top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№ округа</w:t>
            </w:r>
          </w:p>
        </w:tc>
        <w:tc>
          <w:tcPr>
            <w:tcW w:w="11692" w:type="dxa"/>
            <w:tcBorders>
              <w:top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Состав округа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Количество избирателей</w:t>
            </w:r>
          </w:p>
        </w:tc>
      </w:tr>
      <w:tr w:rsidR="00C82F0F" w:rsidRPr="00355404" w:rsidTr="00131460">
        <w:trPr>
          <w:cantSplit/>
          <w:trHeight w:val="6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1692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gram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п. Барановский, д. Журавлево, д.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Дягово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 п.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Красноказацкий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, п. Майский, д. Починок,</w:t>
            </w:r>
            <w:proofErr w:type="gramEnd"/>
          </w:p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gram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с. Титовка, д.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Писарево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п.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Бобровник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п. Поляна, с. Рогово, ул.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Затоновская</w:t>
            </w:r>
            <w:proofErr w:type="spellEnd"/>
            <w:proofErr w:type="gramEnd"/>
          </w:p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351</w:t>
            </w:r>
          </w:p>
        </w:tc>
      </w:tr>
      <w:tr w:rsidR="00C82F0F" w:rsidRPr="00355404" w:rsidTr="00131460">
        <w:trPr>
          <w:cantSplit/>
          <w:trHeight w:val="6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1692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proofErr w:type="gram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п. Васильки, п. Зелёный Гай, д.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Козорезовка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п. Мамонов, д.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Чернецкая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Коста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х.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Коста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, п. Ратный Ров, п. Песчанка, с. Рогово</w:t>
            </w:r>
            <w:proofErr w:type="gramEnd"/>
          </w:p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347</w:t>
            </w:r>
          </w:p>
        </w:tc>
      </w:tr>
      <w:tr w:rsidR="00C82F0F" w:rsidRPr="00355404" w:rsidTr="00131460">
        <w:trPr>
          <w:cantSplit/>
          <w:trHeight w:val="6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1692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Морево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д.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Рагозино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д. </w:t>
            </w:r>
            <w:proofErr w:type="gram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Верхняя</w:t>
            </w:r>
            <w:proofErr w:type="gram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Злобинка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д. Нижняя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Злобинка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д. Михеенки, д.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Вяльки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Немолодва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железнодорожный разъезд</w:t>
            </w:r>
          </w:p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359</w:t>
            </w:r>
          </w:p>
        </w:tc>
      </w:tr>
      <w:tr w:rsidR="00C82F0F" w:rsidRPr="00355404" w:rsidTr="00131460">
        <w:trPr>
          <w:cantSplit/>
          <w:trHeight w:val="6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4</w:t>
            </w:r>
          </w:p>
        </w:tc>
        <w:tc>
          <w:tcPr>
            <w:tcW w:w="11692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п. Речица: пер. Садовый, ул. Садовая, пер. 2-й Садовый</w:t>
            </w:r>
            <w:proofErr w:type="gram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,</w:t>
            </w:r>
            <w:proofErr w:type="gramEnd"/>
          </w:p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                   ул. 70 лет Октября – д. №№ 22-60 и с №23-53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316</w:t>
            </w:r>
          </w:p>
        </w:tc>
      </w:tr>
      <w:tr w:rsidR="00C82F0F" w:rsidRPr="00355404" w:rsidTr="00131460">
        <w:trPr>
          <w:cantSplit/>
          <w:trHeight w:val="6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5</w:t>
            </w:r>
          </w:p>
        </w:tc>
        <w:tc>
          <w:tcPr>
            <w:tcW w:w="11692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п. Хлебороб, п.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Подборье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п. </w:t>
            </w:r>
            <w:proofErr w:type="gram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Зеленой</w:t>
            </w:r>
            <w:proofErr w:type="gram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Рог,</w:t>
            </w:r>
          </w:p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п. Речица: пер. Мичурина</w:t>
            </w:r>
            <w:proofErr w:type="gram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,</w:t>
            </w:r>
            <w:proofErr w:type="gram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ул. Ново- Заречная, ул. Заречная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297</w:t>
            </w:r>
          </w:p>
        </w:tc>
      </w:tr>
      <w:tr w:rsidR="00C82F0F" w:rsidRPr="00355404" w:rsidTr="00131460">
        <w:trPr>
          <w:cantSplit/>
          <w:trHeight w:val="622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6</w:t>
            </w:r>
          </w:p>
        </w:tc>
        <w:tc>
          <w:tcPr>
            <w:tcW w:w="11692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п. Речица: ул. 70 лет Октября, ул. Мичурина, ул. Родниковая </w:t>
            </w:r>
          </w:p>
          <w:p w:rsidR="00C82F0F" w:rsidRPr="00355404" w:rsidRDefault="00C82F0F" w:rsidP="00131460">
            <w:pPr>
              <w:tabs>
                <w:tab w:val="left" w:pos="135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307</w:t>
            </w:r>
          </w:p>
        </w:tc>
      </w:tr>
      <w:tr w:rsidR="00C82F0F" w:rsidRPr="00355404" w:rsidTr="00131460">
        <w:trPr>
          <w:cantSplit/>
          <w:trHeight w:val="559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7</w:t>
            </w:r>
          </w:p>
        </w:tc>
        <w:tc>
          <w:tcPr>
            <w:tcW w:w="11692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п. Речица: ул. Молодежная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324</w:t>
            </w:r>
          </w:p>
        </w:tc>
      </w:tr>
      <w:tr w:rsidR="00C82F0F" w:rsidRPr="00355404" w:rsidTr="00131460">
        <w:trPr>
          <w:cantSplit/>
          <w:trHeight w:val="559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8</w:t>
            </w:r>
          </w:p>
        </w:tc>
        <w:tc>
          <w:tcPr>
            <w:tcW w:w="11692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п. Речица: ул. Лесная</w:t>
            </w:r>
            <w:proofErr w:type="gram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,</w:t>
            </w:r>
            <w:proofErr w:type="gram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пер. Лесной , ул.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Погарская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, ул. Олимпийская ,</w:t>
            </w: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ab/>
              <w:t>пер. Олимпийский,</w:t>
            </w:r>
          </w:p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ул. Мира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334</w:t>
            </w:r>
          </w:p>
        </w:tc>
      </w:tr>
      <w:tr w:rsidR="00C82F0F" w:rsidRPr="00355404" w:rsidTr="00131460">
        <w:trPr>
          <w:cantSplit/>
          <w:trHeight w:val="559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9</w:t>
            </w:r>
          </w:p>
        </w:tc>
        <w:tc>
          <w:tcPr>
            <w:tcW w:w="11692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г. Почеп-2: ул. Лесная -  д.№ 1-13 и с № 2-12,</w:t>
            </w:r>
          </w:p>
          <w:p w:rsidR="00C82F0F" w:rsidRPr="00355404" w:rsidRDefault="00C82F0F" w:rsidP="00131460">
            <w:pPr>
              <w:tabs>
                <w:tab w:val="left" w:pos="144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п. Речица: ул.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Речицкая</w:t>
            </w:r>
            <w:proofErr w:type="spellEnd"/>
            <w:proofErr w:type="gram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,</w:t>
            </w:r>
            <w:proofErr w:type="gram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ул. </w:t>
            </w:r>
            <w:proofErr w:type="spell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Новозыбковская</w:t>
            </w:r>
            <w:proofErr w:type="spell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, ул. Энтузиастов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310</w:t>
            </w:r>
          </w:p>
        </w:tc>
      </w:tr>
      <w:tr w:rsidR="00C82F0F" w:rsidRPr="00355404" w:rsidTr="00131460">
        <w:trPr>
          <w:cantSplit/>
          <w:trHeight w:val="559"/>
        </w:trPr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10</w:t>
            </w:r>
          </w:p>
        </w:tc>
        <w:tc>
          <w:tcPr>
            <w:tcW w:w="11692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г. Почеп -2: ул. Лесная – д.№№ 1/182, 1/182</w:t>
            </w:r>
            <w:proofErr w:type="gramStart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А</w:t>
            </w:r>
            <w:proofErr w:type="gramEnd"/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,1/23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82F0F" w:rsidRPr="00355404" w:rsidRDefault="00C82F0F" w:rsidP="00131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35540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332</w:t>
            </w:r>
          </w:p>
        </w:tc>
      </w:tr>
    </w:tbl>
    <w:p w:rsidR="00C82F0F" w:rsidRDefault="00C82F0F" w:rsidP="00C82F0F">
      <w:pPr>
        <w:rPr>
          <w:rFonts w:ascii="Times New Roman" w:hAnsi="Times New Roman" w:cs="Times New Roman"/>
          <w:sz w:val="28"/>
        </w:rPr>
        <w:sectPr w:rsidR="00C82F0F" w:rsidSect="00355404">
          <w:pgSz w:w="16838" w:h="11906" w:orient="landscape"/>
          <w:pgMar w:top="1" w:right="1134" w:bottom="707" w:left="1134" w:header="708" w:footer="708" w:gutter="0"/>
          <w:cols w:space="708"/>
          <w:docGrid w:linePitch="360"/>
        </w:sectPr>
      </w:pPr>
    </w:p>
    <w:p w:rsidR="00E611A6" w:rsidRDefault="00E611A6" w:rsidP="00E611A6">
      <w:pPr>
        <w:tabs>
          <w:tab w:val="left" w:pos="934"/>
        </w:tabs>
      </w:pPr>
    </w:p>
    <w:p w:rsidR="00E611A6" w:rsidRPr="00E611A6" w:rsidRDefault="00E611A6" w:rsidP="00E611A6"/>
    <w:p w:rsidR="00E611A6" w:rsidRPr="00E611A6" w:rsidRDefault="00E611A6" w:rsidP="00E611A6"/>
    <w:p w:rsidR="00E611A6" w:rsidRPr="00E611A6" w:rsidRDefault="00E611A6" w:rsidP="00E611A6"/>
    <w:p w:rsidR="00E611A6" w:rsidRPr="00E611A6" w:rsidRDefault="00E611A6" w:rsidP="00E611A6"/>
    <w:p w:rsidR="00E611A6" w:rsidRPr="00E611A6" w:rsidRDefault="00E611A6" w:rsidP="00E611A6"/>
    <w:p w:rsidR="00E611A6" w:rsidRPr="00E611A6" w:rsidRDefault="00E611A6" w:rsidP="00E611A6"/>
    <w:p w:rsidR="00E611A6" w:rsidRPr="00E611A6" w:rsidRDefault="00E611A6" w:rsidP="00E611A6"/>
    <w:p w:rsidR="00E611A6" w:rsidRPr="00E611A6" w:rsidRDefault="00E611A6" w:rsidP="00E611A6"/>
    <w:p w:rsidR="00E611A6" w:rsidRPr="00E611A6" w:rsidRDefault="00E611A6" w:rsidP="00E611A6"/>
    <w:p w:rsidR="00E611A6" w:rsidRPr="00E611A6" w:rsidRDefault="00E611A6" w:rsidP="00E611A6"/>
    <w:p w:rsidR="00E611A6" w:rsidRPr="00E611A6" w:rsidRDefault="00E611A6" w:rsidP="00E611A6"/>
    <w:p w:rsidR="00E611A6" w:rsidRPr="00E611A6" w:rsidRDefault="00E611A6" w:rsidP="00E611A6"/>
    <w:p w:rsidR="00E611A6" w:rsidRDefault="00E611A6" w:rsidP="00E611A6"/>
    <w:p w:rsidR="006B7501" w:rsidRPr="00E611A6" w:rsidRDefault="00E611A6" w:rsidP="00E611A6">
      <w:pPr>
        <w:tabs>
          <w:tab w:val="left" w:pos="6837"/>
        </w:tabs>
      </w:pPr>
      <w:r>
        <w:tab/>
      </w:r>
    </w:p>
    <w:sectPr w:rsidR="006B7501" w:rsidRPr="00E611A6" w:rsidSect="008F55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68E" w:rsidRDefault="000A768E" w:rsidP="00E611A6">
      <w:pPr>
        <w:spacing w:after="0" w:line="240" w:lineRule="auto"/>
      </w:pPr>
      <w:r>
        <w:separator/>
      </w:r>
    </w:p>
  </w:endnote>
  <w:endnote w:type="continuationSeparator" w:id="0">
    <w:p w:rsidR="000A768E" w:rsidRDefault="000A768E" w:rsidP="00E6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68E" w:rsidRDefault="000A768E" w:rsidP="00E611A6">
      <w:pPr>
        <w:spacing w:after="0" w:line="240" w:lineRule="auto"/>
      </w:pPr>
      <w:r>
        <w:separator/>
      </w:r>
    </w:p>
  </w:footnote>
  <w:footnote w:type="continuationSeparator" w:id="0">
    <w:p w:rsidR="000A768E" w:rsidRDefault="000A768E" w:rsidP="00E61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525B"/>
    <w:multiLevelType w:val="hybridMultilevel"/>
    <w:tmpl w:val="8FE60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5791F"/>
    <w:multiLevelType w:val="hybridMultilevel"/>
    <w:tmpl w:val="8FE60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1B"/>
    <w:rsid w:val="000A768E"/>
    <w:rsid w:val="000E501B"/>
    <w:rsid w:val="003F7D39"/>
    <w:rsid w:val="0059278D"/>
    <w:rsid w:val="006B7501"/>
    <w:rsid w:val="00800878"/>
    <w:rsid w:val="00C82F0F"/>
    <w:rsid w:val="00E6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1A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6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1A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1A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E611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1A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Аддмин</cp:lastModifiedBy>
  <cp:revision>6</cp:revision>
  <dcterms:created xsi:type="dcterms:W3CDTF">2019-07-17T14:59:00Z</dcterms:created>
  <dcterms:modified xsi:type="dcterms:W3CDTF">2019-07-29T13:37:00Z</dcterms:modified>
</cp:coreProperties>
</file>